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66" w:rsidRDefault="00E76966" w:rsidP="00E76966">
      <w:r>
        <w:t>Proyecto “Mejoramiento y Ampliación de los Servicios del Sistema Nacional de Ciencia, Tecnología e Innovación Tecnológica”</w:t>
      </w:r>
    </w:p>
    <w:p w:rsidR="00E76966" w:rsidRPr="00FD49AE" w:rsidRDefault="00E76966" w:rsidP="00E76966"/>
    <w:p w:rsidR="00FD49AE" w:rsidRPr="00FD49AE" w:rsidRDefault="00E76966" w:rsidP="00FD49AE">
      <w:pPr>
        <w:jc w:val="center"/>
        <w:rPr>
          <w:b/>
          <w:sz w:val="24"/>
        </w:rPr>
      </w:pPr>
      <w:r w:rsidRPr="00FD49AE">
        <w:rPr>
          <w:b/>
          <w:sz w:val="24"/>
        </w:rPr>
        <w:t>Nombre del Sub</w:t>
      </w:r>
      <w:r w:rsidR="00FD49AE" w:rsidRPr="00FD49AE">
        <w:rPr>
          <w:b/>
          <w:sz w:val="24"/>
        </w:rPr>
        <w:t xml:space="preserve"> </w:t>
      </w:r>
      <w:r w:rsidRPr="00FD49AE">
        <w:rPr>
          <w:b/>
          <w:sz w:val="24"/>
        </w:rPr>
        <w:t>proyecto</w:t>
      </w:r>
      <w:r w:rsidR="00FD49AE" w:rsidRPr="00FD49AE">
        <w:rPr>
          <w:b/>
          <w:sz w:val="24"/>
        </w:rPr>
        <w:t>:</w:t>
      </w:r>
    </w:p>
    <w:p w:rsidR="00A40FFE" w:rsidRDefault="00A40FFE" w:rsidP="00FD49AE">
      <w:pPr>
        <w:jc w:val="center"/>
        <w:rPr>
          <w:b/>
          <w:sz w:val="24"/>
        </w:rPr>
      </w:pPr>
      <w:r>
        <w:rPr>
          <w:b/>
          <w:sz w:val="24"/>
        </w:rPr>
        <w:t>Determinación de concentración de pulpas minerales que reducen el consumo de energía en procesos de molienda de plantas concentradoras por medio del modelamiento numérico y pruebas experimentales</w:t>
      </w:r>
    </w:p>
    <w:p w:rsidR="00A40FFE" w:rsidRDefault="00A40FFE" w:rsidP="00E76966"/>
    <w:p w:rsidR="00A40FFE" w:rsidRDefault="00A40FFE" w:rsidP="00E76966"/>
    <w:p w:rsidR="00E76966" w:rsidRDefault="00E76966" w:rsidP="00E76966">
      <w:r>
        <w:t>SOLICITUD DE COTIZACION</w:t>
      </w:r>
    </w:p>
    <w:p w:rsidR="00E76966" w:rsidRDefault="00E76966" w:rsidP="00E76966"/>
    <w:tbl>
      <w:tblPr>
        <w:tblStyle w:val="Tablaconcuadrcula"/>
        <w:tblW w:w="0" w:type="auto"/>
        <w:jc w:val="center"/>
        <w:tblLook w:val="04A0" w:firstRow="1" w:lastRow="0" w:firstColumn="1" w:lastColumn="0" w:noHBand="0" w:noVBand="1"/>
      </w:tblPr>
      <w:tblGrid>
        <w:gridCol w:w="7023"/>
      </w:tblGrid>
      <w:tr w:rsidR="00E76966" w:rsidTr="00E76966">
        <w:trPr>
          <w:trHeight w:val="574"/>
          <w:jc w:val="center"/>
        </w:trPr>
        <w:tc>
          <w:tcPr>
            <w:tcW w:w="7023" w:type="dxa"/>
            <w:vAlign w:val="center"/>
          </w:tcPr>
          <w:p w:rsidR="00E76966" w:rsidRPr="00E76966" w:rsidRDefault="00E76966" w:rsidP="00387B16">
            <w:pPr>
              <w:jc w:val="center"/>
              <w:rPr>
                <w:b/>
                <w:sz w:val="28"/>
              </w:rPr>
            </w:pPr>
            <w:r w:rsidRPr="00E76966">
              <w:rPr>
                <w:b/>
                <w:sz w:val="28"/>
              </w:rPr>
              <w:t xml:space="preserve">COMPARACIÓN DE PRECIOS CP Nº </w:t>
            </w:r>
            <w:r w:rsidR="00FD49AE">
              <w:rPr>
                <w:b/>
                <w:sz w:val="28"/>
              </w:rPr>
              <w:t>0</w:t>
            </w:r>
            <w:r w:rsidR="00A40FFE">
              <w:rPr>
                <w:b/>
                <w:sz w:val="28"/>
              </w:rPr>
              <w:t>1</w:t>
            </w:r>
            <w:r w:rsidR="00387B16">
              <w:rPr>
                <w:b/>
                <w:sz w:val="28"/>
              </w:rPr>
              <w:t>5</w:t>
            </w:r>
            <w:r w:rsidRPr="00E76966">
              <w:rPr>
                <w:b/>
                <w:sz w:val="28"/>
              </w:rPr>
              <w:t>-201</w:t>
            </w:r>
            <w:r w:rsidR="00FD49AE">
              <w:rPr>
                <w:b/>
                <w:sz w:val="28"/>
              </w:rPr>
              <w:t>9</w:t>
            </w:r>
            <w:r w:rsidRPr="00E76966">
              <w:rPr>
                <w:b/>
                <w:sz w:val="28"/>
              </w:rPr>
              <w:t>-PUCP</w:t>
            </w:r>
          </w:p>
        </w:tc>
      </w:tr>
    </w:tbl>
    <w:p w:rsidR="00E76966" w:rsidRDefault="00E76966" w:rsidP="00E76966"/>
    <w:p w:rsidR="00E76966" w:rsidRDefault="00E76966" w:rsidP="00E76966"/>
    <w:p w:rsidR="00E76966" w:rsidRDefault="00E76966" w:rsidP="00E76966"/>
    <w:p w:rsidR="00E76966" w:rsidRDefault="00E76966" w:rsidP="00E76966">
      <w:r w:rsidRPr="00E76966">
        <w:rPr>
          <w:b/>
          <w:sz w:val="24"/>
        </w:rPr>
        <w:t>Nombre de la contratación:</w:t>
      </w:r>
      <w:r w:rsidRPr="00E76966">
        <w:rPr>
          <w:sz w:val="24"/>
        </w:rPr>
        <w:t xml:space="preserve"> </w:t>
      </w:r>
      <w:r w:rsidR="00387B16" w:rsidRPr="00387B16">
        <w:rPr>
          <w:sz w:val="24"/>
        </w:rPr>
        <w:t>Molino standard de Bond</w:t>
      </w:r>
    </w:p>
    <w:p w:rsidR="00E76966" w:rsidRDefault="00E76966" w:rsidP="00E76966"/>
    <w:p w:rsidR="00E76966" w:rsidRDefault="00E76966" w:rsidP="00E76966"/>
    <w:p w:rsidR="00E76966" w:rsidRDefault="00E76966" w:rsidP="00E76966"/>
    <w:p w:rsidR="00E76966" w:rsidRDefault="00E76966" w:rsidP="00E76966"/>
    <w:p w:rsidR="00E76966" w:rsidRDefault="00E76966" w:rsidP="00E76966"/>
    <w:p w:rsidR="00E76966" w:rsidRDefault="00E76966" w:rsidP="00E76966"/>
    <w:p w:rsidR="00E76966" w:rsidRPr="00E76966" w:rsidRDefault="00E76966" w:rsidP="00E76966">
      <w:pPr>
        <w:jc w:val="center"/>
        <w:rPr>
          <w:b/>
          <w:sz w:val="32"/>
        </w:rPr>
      </w:pPr>
      <w:r w:rsidRPr="00E76966">
        <w:rPr>
          <w:b/>
          <w:sz w:val="32"/>
        </w:rPr>
        <w:t>2019</w:t>
      </w:r>
    </w:p>
    <w:p w:rsidR="00E76966" w:rsidRDefault="00E76966" w:rsidP="00E76966">
      <w:r>
        <w:t> </w:t>
      </w:r>
    </w:p>
    <w:p w:rsidR="00E76966" w:rsidRDefault="00E76966">
      <w:r>
        <w:br w:type="page"/>
      </w:r>
    </w:p>
    <w:p w:rsidR="00E76966" w:rsidRPr="00CA51FA" w:rsidRDefault="00E76966" w:rsidP="00E76966">
      <w:pPr>
        <w:rPr>
          <w:b/>
          <w:sz w:val="24"/>
        </w:rPr>
      </w:pPr>
      <w:r w:rsidRPr="00CA51FA">
        <w:rPr>
          <w:b/>
          <w:sz w:val="24"/>
        </w:rPr>
        <w:lastRenderedPageBreak/>
        <w:t>1. Carta de Solicitud de Cotización – Adquisición de Bienes y Servicios diferentes de Consultoría</w:t>
      </w:r>
    </w:p>
    <w:p w:rsidR="00E76966" w:rsidRDefault="00E76966" w:rsidP="00E76966">
      <w:r>
        <w:t>Método de Comparación de Precios</w:t>
      </w:r>
    </w:p>
    <w:p w:rsidR="00E76966" w:rsidRDefault="00E76966" w:rsidP="00E76966"/>
    <w:p w:rsidR="00E76966" w:rsidRDefault="00E76966" w:rsidP="00E76966">
      <w:r>
        <w:t>Lugar y fecha</w:t>
      </w:r>
      <w:r w:rsidR="00CA51FA">
        <w:t xml:space="preserve">: </w:t>
      </w:r>
      <w:r>
        <w:t>………………………………….</w:t>
      </w:r>
    </w:p>
    <w:p w:rsidR="00E76966" w:rsidRPr="00BF4036" w:rsidRDefault="00E76966" w:rsidP="00E76966">
      <w:pPr>
        <w:rPr>
          <w:i/>
        </w:rPr>
      </w:pPr>
      <w:r w:rsidRPr="00BF4036">
        <w:rPr>
          <w:i/>
        </w:rPr>
        <w:t>[Indicar el nombre completo legal y dirección del Invitado a presenta ofertas]</w:t>
      </w:r>
    </w:p>
    <w:p w:rsidR="00E76966" w:rsidRDefault="00E76966" w:rsidP="00E76966">
      <w:r>
        <w:t>Señores/Señoras</w:t>
      </w:r>
    </w:p>
    <w:p w:rsidR="00E76966" w:rsidRDefault="00E76966" w:rsidP="00CA51FA">
      <w:pPr>
        <w:jc w:val="both"/>
      </w:pPr>
      <w:r>
        <w:t>Nuestra entidad ha recibido fondos concursables para financiar parcialmente el costo del Sub proyecto “</w:t>
      </w:r>
      <w:r w:rsidR="00A40FFE" w:rsidRPr="00A40FFE">
        <w:t>Determinación de concentración de pulpas minerales que reducen el consumo de energía en procesos de molienda de plantas concentradoras por medio del modelamiento numérico y pruebas experimentales</w:t>
      </w:r>
      <w:r>
        <w:t xml:space="preserve">”, y se propone utilizar parte de los fondos para financiar la adquisición de los </w:t>
      </w:r>
      <w:r w:rsidRPr="00A40FFE">
        <w:t>bienes</w:t>
      </w:r>
      <w:r w:rsidR="00A40FFE" w:rsidRPr="00A40FFE">
        <w:t xml:space="preserve"> </w:t>
      </w:r>
      <w:r w:rsidRPr="00A40FFE">
        <w:t xml:space="preserve">o servicios que se indican en el anexo N° 1. En tal sentido, se invita a presentar una cotización para </w:t>
      </w:r>
      <w:r>
        <w:t>el suministro de los siguientes bienes y servicios conexos: …………..</w:t>
      </w:r>
    </w:p>
    <w:p w:rsidR="00E76966" w:rsidRDefault="00E76966" w:rsidP="00CA51FA">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E76966" w:rsidRDefault="00E76966" w:rsidP="00CA51FA">
      <w:pPr>
        <w:pStyle w:val="Prrafodelista"/>
        <w:numPr>
          <w:ilvl w:val="0"/>
          <w:numId w:val="1"/>
        </w:numPr>
        <w:jc w:val="both"/>
      </w:pPr>
      <w:r>
        <w:t>La(s) cotización(es) deberán estar de acuerdo a los términos y condiciones para la Orden de Compra del suministro de los bienes establecidos en el Anexo 1.</w:t>
      </w:r>
    </w:p>
    <w:p w:rsidR="00E76966" w:rsidRDefault="00E76966" w:rsidP="00CA51FA">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A40FFE" w:rsidRDefault="00A40FFE" w:rsidP="00A40FFE">
      <w:pPr>
        <w:pStyle w:val="Prrafodelista"/>
        <w:numPr>
          <w:ilvl w:val="0"/>
          <w:numId w:val="1"/>
        </w:numPr>
        <w:jc w:val="both"/>
      </w:pPr>
      <w:r>
        <w:t xml:space="preserve">El plazo para presentar la cotización será </w:t>
      </w:r>
      <w:r w:rsidRPr="00E01E76">
        <w:t xml:space="preserve">hasta el día </w:t>
      </w:r>
      <w:r>
        <w:t>09</w:t>
      </w:r>
      <w:r w:rsidRPr="00E01E76">
        <w:t xml:space="preserve"> de </w:t>
      </w:r>
      <w:r>
        <w:t>abril</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7" w:history="1">
        <w:r w:rsidRPr="00D22A1D">
          <w:rPr>
            <w:rStyle w:val="Hipervnculo"/>
          </w:rPr>
          <w:t>logistica-compras@pucp.pe</w:t>
        </w:r>
      </w:hyperlink>
      <w:r>
        <w:t xml:space="preserve"> </w:t>
      </w:r>
    </w:p>
    <w:p w:rsidR="00E76966" w:rsidRDefault="00E76966" w:rsidP="00CA51FA">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E76966" w:rsidRDefault="00E76966" w:rsidP="00CA51FA">
      <w:pPr>
        <w:pStyle w:val="Prrafodelista"/>
        <w:numPr>
          <w:ilvl w:val="0"/>
          <w:numId w:val="1"/>
        </w:numPr>
        <w:jc w:val="both"/>
      </w:pPr>
      <w:r>
        <w:t>La modalidad de compra, corresponde a suma alzada y la cotización se presentará en Soles, de acuerdo a lo indicado en el anexo N° 2.</w:t>
      </w:r>
    </w:p>
    <w:p w:rsidR="00E76966" w:rsidRDefault="00E76966" w:rsidP="00CA51FA">
      <w:pPr>
        <w:jc w:val="both"/>
      </w:pPr>
    </w:p>
    <w:p w:rsidR="00E76966" w:rsidRDefault="00E76966" w:rsidP="00CA51FA">
      <w:pPr>
        <w:jc w:val="both"/>
      </w:pPr>
      <w:r>
        <w:t>Cordialmente,</w:t>
      </w:r>
    </w:p>
    <w:p w:rsidR="00E76966" w:rsidRDefault="00E76966" w:rsidP="00CA51FA">
      <w:pPr>
        <w:jc w:val="both"/>
      </w:pPr>
    </w:p>
    <w:p w:rsidR="00E76966" w:rsidRDefault="00E76966" w:rsidP="00CA51FA">
      <w:pPr>
        <w:jc w:val="both"/>
      </w:pPr>
      <w:r>
        <w:t>……………………………………………………</w:t>
      </w:r>
    </w:p>
    <w:p w:rsidR="00E76966" w:rsidRDefault="00E76966" w:rsidP="00E76966"/>
    <w:p w:rsidR="003775B7" w:rsidRDefault="003775B7">
      <w:pPr>
        <w:rPr>
          <w:b/>
          <w:sz w:val="24"/>
        </w:rPr>
      </w:pPr>
      <w:r>
        <w:rPr>
          <w:b/>
          <w:sz w:val="24"/>
        </w:rPr>
        <w:br w:type="page"/>
      </w:r>
    </w:p>
    <w:p w:rsidR="00A709E4" w:rsidRDefault="00E76966" w:rsidP="00A709E4">
      <w:pPr>
        <w:rPr>
          <w:b/>
          <w:sz w:val="24"/>
        </w:rPr>
      </w:pPr>
      <w:r w:rsidRPr="00CA51FA">
        <w:rPr>
          <w:b/>
          <w:sz w:val="24"/>
        </w:rPr>
        <w:lastRenderedPageBreak/>
        <w:t>2. Cláusula de Fraude y Corrupción</w:t>
      </w:r>
    </w:p>
    <w:p w:rsidR="00E76966" w:rsidRPr="00CA51FA" w:rsidRDefault="00E76966" w:rsidP="003775B7">
      <w:pPr>
        <w:spacing w:after="0" w:line="240" w:lineRule="auto"/>
        <w:jc w:val="both"/>
        <w:rPr>
          <w:sz w:val="16"/>
          <w:szCs w:val="16"/>
        </w:rPr>
      </w:pPr>
      <w:r>
        <w:t>1.16</w:t>
      </w:r>
      <w:r w:rsidR="00F723C2">
        <w:t xml:space="preserve">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E76966" w:rsidRPr="003775B7" w:rsidRDefault="00E76966" w:rsidP="003775B7">
      <w:pPr>
        <w:pStyle w:val="Prrafodelista"/>
        <w:numPr>
          <w:ilvl w:val="0"/>
          <w:numId w:val="8"/>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E76966" w:rsidRPr="003775B7" w:rsidRDefault="00E76966" w:rsidP="003775B7">
      <w:pPr>
        <w:pStyle w:val="Prrafodelista"/>
        <w:numPr>
          <w:ilvl w:val="0"/>
          <w:numId w:val="9"/>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E76966" w:rsidRPr="003775B7" w:rsidRDefault="003775B7" w:rsidP="003775B7">
      <w:pPr>
        <w:pStyle w:val="Prrafodelista"/>
        <w:numPr>
          <w:ilvl w:val="0"/>
          <w:numId w:val="9"/>
        </w:numPr>
        <w:spacing w:after="0" w:line="240" w:lineRule="auto"/>
        <w:jc w:val="both"/>
        <w:rPr>
          <w:sz w:val="16"/>
          <w:szCs w:val="16"/>
        </w:rPr>
      </w:pPr>
      <w:r w:rsidRPr="003775B7">
        <w:rPr>
          <w:sz w:val="16"/>
          <w:szCs w:val="16"/>
        </w:rPr>
        <w:t>)</w:t>
      </w:r>
      <w:r w:rsidR="00E76966"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E76966" w:rsidRPr="003775B7" w:rsidRDefault="003775B7" w:rsidP="003775B7">
      <w:pPr>
        <w:pStyle w:val="Prrafodelista"/>
        <w:numPr>
          <w:ilvl w:val="0"/>
          <w:numId w:val="9"/>
        </w:numPr>
        <w:spacing w:after="0" w:line="240" w:lineRule="auto"/>
        <w:jc w:val="both"/>
        <w:rPr>
          <w:sz w:val="16"/>
          <w:szCs w:val="16"/>
        </w:rPr>
      </w:pPr>
      <w:r w:rsidRPr="003775B7">
        <w:rPr>
          <w:sz w:val="16"/>
          <w:szCs w:val="16"/>
        </w:rPr>
        <w:t>)</w:t>
      </w:r>
      <w:r w:rsidR="00E76966" w:rsidRPr="003775B7">
        <w:rPr>
          <w:sz w:val="16"/>
          <w:szCs w:val="16"/>
        </w:rPr>
        <w:t>“práctica de colusión” significa un arreglo de dos o más personas diseñado para lograr un propósito impropio, incluyendo influenciar impropiamente las acciones de otra persona;4</w:t>
      </w:r>
    </w:p>
    <w:p w:rsidR="00E76966" w:rsidRPr="003775B7" w:rsidRDefault="00E76966" w:rsidP="003775B7">
      <w:pPr>
        <w:pStyle w:val="Prrafodelista"/>
        <w:numPr>
          <w:ilvl w:val="0"/>
          <w:numId w:val="9"/>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E76966" w:rsidRPr="003775B7" w:rsidRDefault="00E76966" w:rsidP="003775B7">
      <w:pPr>
        <w:pStyle w:val="Prrafodelista"/>
        <w:numPr>
          <w:ilvl w:val="0"/>
          <w:numId w:val="9"/>
        </w:numPr>
        <w:spacing w:after="0" w:line="240" w:lineRule="auto"/>
        <w:jc w:val="both"/>
        <w:rPr>
          <w:sz w:val="16"/>
          <w:szCs w:val="16"/>
        </w:rPr>
      </w:pPr>
      <w:r w:rsidRPr="003775B7">
        <w:rPr>
          <w:sz w:val="16"/>
          <w:szCs w:val="16"/>
        </w:rPr>
        <w:t>“práctica de obstrucción” significa</w:t>
      </w:r>
    </w:p>
    <w:p w:rsidR="00E76966" w:rsidRPr="00F723C2" w:rsidRDefault="00F723C2" w:rsidP="00F723C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00E76966"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E76966" w:rsidRPr="00F723C2" w:rsidRDefault="00F723C2" w:rsidP="00F723C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00E76966" w:rsidRPr="00F723C2">
        <w:rPr>
          <w:sz w:val="16"/>
          <w:szCs w:val="16"/>
        </w:rPr>
        <w:t>las actuaciones dirigidas a impedir materialmente el ejercicio de los derechos del Banco a inspeccionar y auditar de conformidad con el párrafo 1.16 (e), mencionada más adelante.</w:t>
      </w:r>
    </w:p>
    <w:p w:rsidR="00E76966" w:rsidRPr="003775B7" w:rsidRDefault="00E76966" w:rsidP="003775B7">
      <w:pPr>
        <w:pStyle w:val="Prrafodelista"/>
        <w:numPr>
          <w:ilvl w:val="0"/>
          <w:numId w:val="8"/>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E76966" w:rsidRPr="003775B7" w:rsidRDefault="00E76966" w:rsidP="003775B7">
      <w:pPr>
        <w:pStyle w:val="Prrafodelista"/>
        <w:numPr>
          <w:ilvl w:val="0"/>
          <w:numId w:val="8"/>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E76966" w:rsidRPr="003775B7" w:rsidRDefault="003775B7" w:rsidP="003775B7">
      <w:pPr>
        <w:pStyle w:val="Prrafodelista"/>
        <w:numPr>
          <w:ilvl w:val="0"/>
          <w:numId w:val="8"/>
        </w:numPr>
        <w:spacing w:after="0" w:line="240" w:lineRule="auto"/>
        <w:jc w:val="both"/>
        <w:rPr>
          <w:sz w:val="16"/>
          <w:szCs w:val="16"/>
        </w:rPr>
      </w:pPr>
      <w:r w:rsidRPr="003775B7">
        <w:rPr>
          <w:sz w:val="16"/>
          <w:szCs w:val="16"/>
        </w:rPr>
        <w:t xml:space="preserve"> </w:t>
      </w:r>
      <w:r w:rsidR="00E76966" w:rsidRPr="003775B7">
        <w:rPr>
          <w:sz w:val="16"/>
          <w:szCs w:val="16"/>
        </w:rPr>
        <w:t>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E76966" w:rsidRDefault="003775B7" w:rsidP="003775B7">
      <w:pPr>
        <w:pStyle w:val="Prrafodelista"/>
        <w:numPr>
          <w:ilvl w:val="0"/>
          <w:numId w:val="8"/>
        </w:numPr>
        <w:spacing w:after="0" w:line="240" w:lineRule="auto"/>
        <w:jc w:val="both"/>
        <w:rPr>
          <w:sz w:val="16"/>
          <w:szCs w:val="16"/>
        </w:rPr>
      </w:pPr>
      <w:r w:rsidRPr="003775B7">
        <w:rPr>
          <w:sz w:val="16"/>
          <w:szCs w:val="16"/>
        </w:rPr>
        <w:t xml:space="preserve"> </w:t>
      </w:r>
      <w:r w:rsidR="00E76966" w:rsidRPr="003775B7">
        <w:rPr>
          <w:sz w:val="16"/>
          <w:szCs w:val="16"/>
        </w:rPr>
        <w:t>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775B7" w:rsidRDefault="003775B7" w:rsidP="003775B7">
      <w:pPr>
        <w:pStyle w:val="Prrafodelista"/>
        <w:spacing w:after="0" w:line="240" w:lineRule="auto"/>
        <w:ind w:left="360"/>
        <w:jc w:val="both"/>
        <w:rPr>
          <w:sz w:val="16"/>
          <w:szCs w:val="16"/>
        </w:rPr>
      </w:pPr>
    </w:p>
    <w:p w:rsidR="003775B7" w:rsidRPr="003775B7" w:rsidRDefault="003775B7" w:rsidP="003775B7">
      <w:pPr>
        <w:spacing w:after="0" w:line="240" w:lineRule="auto"/>
        <w:jc w:val="both"/>
        <w:rPr>
          <w:sz w:val="16"/>
          <w:szCs w:val="16"/>
        </w:rPr>
      </w:pPr>
      <w:r>
        <w:rPr>
          <w:sz w:val="16"/>
          <w:szCs w:val="16"/>
        </w:rPr>
        <w:t>________________________________</w:t>
      </w:r>
    </w:p>
    <w:p w:rsidR="00E76966" w:rsidRPr="00F723C2" w:rsidRDefault="00E76966" w:rsidP="003775B7">
      <w:pPr>
        <w:pStyle w:val="Prrafodelista"/>
        <w:numPr>
          <w:ilvl w:val="0"/>
          <w:numId w:val="10"/>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 se refiere a un funcionario público que actúa con relación al proceso de contratación o la</w:t>
      </w:r>
      <w:r w:rsidR="003775B7" w:rsidRPr="00F723C2">
        <w:rPr>
          <w:sz w:val="16"/>
          <w:szCs w:val="16"/>
        </w:rPr>
        <w:t xml:space="preserve"> </w:t>
      </w:r>
      <w:r w:rsidRPr="00F723C2">
        <w:rPr>
          <w:sz w:val="16"/>
          <w:szCs w:val="16"/>
        </w:rPr>
        <w:t>ejecución del contrato. En este contexto, “funcionario público” incluye a personal del Banco Mundial y a empleados de otras organizaciones que toman o revisan decisiones relativas a los contratos.</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 se refiere a un participante en el proceso de contratación o en la ejecución de un contrato.</w:t>
      </w:r>
    </w:p>
    <w:p w:rsidR="00E76966" w:rsidRPr="00F723C2" w:rsidRDefault="00E76966" w:rsidP="003775B7">
      <w:pPr>
        <w:pStyle w:val="Prrafodelista"/>
        <w:numPr>
          <w:ilvl w:val="0"/>
          <w:numId w:val="10"/>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E76966" w:rsidRPr="00F723C2" w:rsidRDefault="00E76966" w:rsidP="003775B7">
      <w:pPr>
        <w:pStyle w:val="Prrafodelista"/>
        <w:numPr>
          <w:ilvl w:val="0"/>
          <w:numId w:val="10"/>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A40FFE" w:rsidRPr="00B65C0F" w:rsidRDefault="00A40FFE" w:rsidP="00A40FFE">
      <w:pPr>
        <w:rPr>
          <w:b/>
        </w:rPr>
      </w:pPr>
      <w:r w:rsidRPr="00B65C0F">
        <w:rPr>
          <w:b/>
        </w:rPr>
        <w:lastRenderedPageBreak/>
        <w:t>Anexo N° 1</w:t>
      </w:r>
    </w:p>
    <w:p w:rsidR="00A40FFE" w:rsidRDefault="00A40FFE" w:rsidP="00A40FFE">
      <w:r>
        <w:t xml:space="preserve">DESCRIPCION DEL </w:t>
      </w:r>
      <w:r w:rsidR="00387B16">
        <w:t>BIEN</w:t>
      </w:r>
      <w:r>
        <w:t xml:space="preserve">:  </w:t>
      </w:r>
    </w:p>
    <w:p w:rsidR="00387B16" w:rsidRPr="00387B16" w:rsidRDefault="00387B16" w:rsidP="00387B16">
      <w:pPr>
        <w:pStyle w:val="Prrafodelista"/>
        <w:numPr>
          <w:ilvl w:val="0"/>
          <w:numId w:val="15"/>
        </w:numPr>
        <w:rPr>
          <w:sz w:val="24"/>
        </w:rPr>
      </w:pPr>
      <w:r w:rsidRPr="00387B16">
        <w:rPr>
          <w:sz w:val="24"/>
        </w:rPr>
        <w:t xml:space="preserve">Molino standard de Bond </w:t>
      </w:r>
    </w:p>
    <w:p w:rsidR="00A40FFE" w:rsidRDefault="00A40FFE" w:rsidP="00A40FFE">
      <w:r>
        <w:t xml:space="preserve">ESPECIFICACIONES TECNCICAS DEL  </w:t>
      </w:r>
      <w:r w:rsidR="00387B16">
        <w:t>BIEN</w:t>
      </w:r>
      <w:r>
        <w:t xml:space="preserve"> </w:t>
      </w:r>
    </w:p>
    <w:tbl>
      <w:tblPr>
        <w:tblW w:w="90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0"/>
        <w:gridCol w:w="4059"/>
      </w:tblGrid>
      <w:tr w:rsidR="00387B16" w:rsidRPr="00387B16" w:rsidTr="00387B16">
        <w:trPr>
          <w:trHeight w:val="260"/>
        </w:trPr>
        <w:tc>
          <w:tcPr>
            <w:tcW w:w="5202" w:type="dxa"/>
            <w:shd w:val="clear" w:color="000000" w:fill="DDD9C4"/>
            <w:vAlign w:val="center"/>
            <w:hideMark/>
          </w:tcPr>
          <w:p w:rsidR="00387B16" w:rsidRPr="00387B16" w:rsidRDefault="00387B16" w:rsidP="00387B16">
            <w:pPr>
              <w:spacing w:after="0" w:line="240" w:lineRule="auto"/>
              <w:rPr>
                <w:rFonts w:ascii="Tahoma" w:eastAsia="Times New Roman" w:hAnsi="Tahoma" w:cs="Tahoma"/>
                <w:b/>
                <w:bCs/>
                <w:color w:val="000000"/>
                <w:sz w:val="18"/>
                <w:szCs w:val="18"/>
                <w:lang w:eastAsia="es-PE"/>
              </w:rPr>
            </w:pPr>
            <w:r w:rsidRPr="00387B16">
              <w:rPr>
                <w:rFonts w:ascii="Tahoma" w:eastAsia="Times New Roman" w:hAnsi="Tahoma" w:cs="Tahoma"/>
                <w:b/>
                <w:bCs/>
                <w:color w:val="000000"/>
                <w:sz w:val="18"/>
                <w:szCs w:val="18"/>
                <w:lang w:eastAsia="es-PE"/>
              </w:rPr>
              <w:t>DESCRIPCION</w:t>
            </w:r>
          </w:p>
        </w:tc>
        <w:tc>
          <w:tcPr>
            <w:tcW w:w="3886" w:type="dxa"/>
            <w:shd w:val="clear" w:color="000000" w:fill="DDD9C4"/>
            <w:vAlign w:val="bottom"/>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w:t>
            </w:r>
          </w:p>
        </w:tc>
      </w:tr>
      <w:tr w:rsidR="00387B16" w:rsidRPr="00387B16" w:rsidTr="00387B16">
        <w:trPr>
          <w:trHeight w:val="679"/>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r w:rsidRPr="00387B16">
              <w:rPr>
                <w:rFonts w:ascii="Tahoma" w:eastAsia="Times New Roman" w:hAnsi="Tahoma" w:cs="Tahoma"/>
                <w:sz w:val="18"/>
                <w:szCs w:val="18"/>
                <w:lang w:eastAsia="es-PE"/>
              </w:rPr>
              <w:t xml:space="preserve">Denominación y descripción general del bien a adquirirse, materiales a emplear, modelo, tipo, tamaño y planos. </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xml:space="preserve">Molino standard de Bond, medidas de 1 pie por 1 pie, con carga de bolas, </w:t>
            </w:r>
            <w:proofErr w:type="spellStart"/>
            <w:r w:rsidRPr="00387B16">
              <w:rPr>
                <w:rFonts w:ascii="Tahoma" w:eastAsia="Times New Roman" w:hAnsi="Tahoma" w:cs="Tahoma"/>
                <w:color w:val="000000"/>
                <w:sz w:val="18"/>
                <w:szCs w:val="18"/>
                <w:lang w:eastAsia="es-PE"/>
              </w:rPr>
              <w:t>revolucion</w:t>
            </w:r>
            <w:proofErr w:type="spellEnd"/>
            <w:r w:rsidRPr="00387B16">
              <w:rPr>
                <w:rFonts w:ascii="Tahoma" w:eastAsia="Times New Roman" w:hAnsi="Tahoma" w:cs="Tahoma"/>
                <w:color w:val="000000"/>
                <w:sz w:val="18"/>
                <w:szCs w:val="18"/>
                <w:lang w:eastAsia="es-PE"/>
              </w:rPr>
              <w:t xml:space="preserve"> de 70 rpm, abertura lateral</w:t>
            </w:r>
          </w:p>
        </w:tc>
      </w:tr>
      <w:tr w:rsidR="00387B16" w:rsidRPr="00387B16" w:rsidTr="00387B16">
        <w:trPr>
          <w:trHeight w:val="607"/>
        </w:trPr>
        <w:tc>
          <w:tcPr>
            <w:tcW w:w="9088" w:type="dxa"/>
            <w:gridSpan w:val="2"/>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t>Composición o accesorios que forman parte de la compra</w:t>
            </w:r>
          </w:p>
        </w:tc>
      </w:tr>
      <w:tr w:rsidR="00387B16" w:rsidRPr="00387B16" w:rsidTr="00387B16">
        <w:trPr>
          <w:trHeight w:val="491"/>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r w:rsidRPr="00387B16">
              <w:rPr>
                <w:rFonts w:ascii="Tahoma" w:eastAsia="Times New Roman" w:hAnsi="Tahoma" w:cs="Tahoma"/>
                <w:sz w:val="18"/>
                <w:szCs w:val="18"/>
                <w:lang w:eastAsia="es-PE"/>
              </w:rPr>
              <w:t>Accesorio 1</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proofErr w:type="gramStart"/>
            <w:r w:rsidRPr="00387B16">
              <w:rPr>
                <w:rFonts w:ascii="Tahoma" w:eastAsia="Times New Roman" w:hAnsi="Tahoma" w:cs="Tahoma"/>
                <w:color w:val="000000"/>
                <w:sz w:val="18"/>
                <w:szCs w:val="18"/>
                <w:lang w:eastAsia="es-PE"/>
              </w:rPr>
              <w:t>bandeja</w:t>
            </w:r>
            <w:proofErr w:type="gramEnd"/>
            <w:r w:rsidRPr="00387B16">
              <w:rPr>
                <w:rFonts w:ascii="Tahoma" w:eastAsia="Times New Roman" w:hAnsi="Tahoma" w:cs="Tahoma"/>
                <w:color w:val="000000"/>
                <w:sz w:val="18"/>
                <w:szCs w:val="18"/>
                <w:lang w:eastAsia="es-PE"/>
              </w:rPr>
              <w:t xml:space="preserve"> de recepcion muestra.</w:t>
            </w:r>
          </w:p>
        </w:tc>
      </w:tr>
      <w:tr w:rsidR="00387B16" w:rsidRPr="00387B16" w:rsidTr="00387B16">
        <w:trPr>
          <w:trHeight w:val="491"/>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r w:rsidRPr="00387B16">
              <w:rPr>
                <w:rFonts w:ascii="Tahoma" w:eastAsia="Times New Roman" w:hAnsi="Tahoma" w:cs="Tahoma"/>
                <w:sz w:val="18"/>
                <w:szCs w:val="18"/>
                <w:lang w:eastAsia="es-PE"/>
              </w:rPr>
              <w:t>Accesorio 2</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proofErr w:type="gramStart"/>
            <w:r w:rsidRPr="00387B16">
              <w:rPr>
                <w:rFonts w:ascii="Tahoma" w:eastAsia="Times New Roman" w:hAnsi="Tahoma" w:cs="Tahoma"/>
                <w:color w:val="000000"/>
                <w:sz w:val="18"/>
                <w:szCs w:val="18"/>
                <w:lang w:eastAsia="es-PE"/>
              </w:rPr>
              <w:t>rejilla</w:t>
            </w:r>
            <w:proofErr w:type="gramEnd"/>
            <w:r w:rsidRPr="00387B16">
              <w:rPr>
                <w:rFonts w:ascii="Tahoma" w:eastAsia="Times New Roman" w:hAnsi="Tahoma" w:cs="Tahoma"/>
                <w:color w:val="000000"/>
                <w:sz w:val="18"/>
                <w:szCs w:val="18"/>
                <w:lang w:eastAsia="es-PE"/>
              </w:rPr>
              <w:t xml:space="preserve"> para bandeja de recepcion muestra.</w:t>
            </w:r>
          </w:p>
        </w:tc>
      </w:tr>
      <w:tr w:rsidR="00387B16" w:rsidRPr="00387B16" w:rsidTr="00387B16">
        <w:trPr>
          <w:trHeight w:val="491"/>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r w:rsidRPr="00387B16">
              <w:rPr>
                <w:rFonts w:ascii="Tahoma" w:eastAsia="Times New Roman" w:hAnsi="Tahoma" w:cs="Tahoma"/>
                <w:sz w:val="18"/>
                <w:szCs w:val="18"/>
                <w:lang w:eastAsia="es-PE"/>
              </w:rPr>
              <w:t>Accesorio 3</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caja anti ruido</w:t>
            </w:r>
          </w:p>
        </w:tc>
      </w:tr>
      <w:tr w:rsidR="00387B16" w:rsidRPr="00387B16" w:rsidTr="00387B16">
        <w:trPr>
          <w:trHeight w:val="405"/>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r w:rsidRPr="00387B16">
              <w:rPr>
                <w:rFonts w:ascii="Tahoma" w:eastAsia="Times New Roman" w:hAnsi="Tahoma" w:cs="Tahoma"/>
                <w:sz w:val="18"/>
                <w:szCs w:val="18"/>
                <w:lang w:eastAsia="es-PE"/>
              </w:rPr>
              <w:t>Función del bien</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xml:space="preserve">Determinar </w:t>
            </w:r>
            <w:proofErr w:type="spellStart"/>
            <w:r w:rsidRPr="00387B16">
              <w:rPr>
                <w:rFonts w:ascii="Tahoma" w:eastAsia="Times New Roman" w:hAnsi="Tahoma" w:cs="Tahoma"/>
                <w:color w:val="000000"/>
                <w:sz w:val="18"/>
                <w:szCs w:val="18"/>
                <w:lang w:eastAsia="es-PE"/>
              </w:rPr>
              <w:t>Work</w:t>
            </w:r>
            <w:proofErr w:type="spellEnd"/>
            <w:r w:rsidRPr="00387B16">
              <w:rPr>
                <w:rFonts w:ascii="Tahoma" w:eastAsia="Times New Roman" w:hAnsi="Tahoma" w:cs="Tahoma"/>
                <w:color w:val="000000"/>
                <w:sz w:val="18"/>
                <w:szCs w:val="18"/>
                <w:lang w:eastAsia="es-PE"/>
              </w:rPr>
              <w:t xml:space="preserve"> </w:t>
            </w:r>
            <w:proofErr w:type="spellStart"/>
            <w:r w:rsidRPr="00387B16">
              <w:rPr>
                <w:rFonts w:ascii="Tahoma" w:eastAsia="Times New Roman" w:hAnsi="Tahoma" w:cs="Tahoma"/>
                <w:color w:val="000000"/>
                <w:sz w:val="18"/>
                <w:szCs w:val="18"/>
                <w:lang w:eastAsia="es-PE"/>
              </w:rPr>
              <w:t>Index</w:t>
            </w:r>
            <w:proofErr w:type="spellEnd"/>
            <w:r w:rsidRPr="00387B16">
              <w:rPr>
                <w:rFonts w:ascii="Tahoma" w:eastAsia="Times New Roman" w:hAnsi="Tahoma" w:cs="Tahoma"/>
                <w:color w:val="000000"/>
                <w:sz w:val="18"/>
                <w:szCs w:val="18"/>
                <w:lang w:eastAsia="es-PE"/>
              </w:rPr>
              <w:t xml:space="preserve"> (WI)</w:t>
            </w:r>
          </w:p>
        </w:tc>
      </w:tr>
      <w:tr w:rsidR="00387B16" w:rsidRPr="00387B16" w:rsidTr="00387B16">
        <w:trPr>
          <w:trHeight w:val="405"/>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proofErr w:type="spellStart"/>
            <w:r w:rsidRPr="00387B16">
              <w:rPr>
                <w:rFonts w:ascii="Tahoma" w:eastAsia="Times New Roman" w:hAnsi="Tahoma" w:cs="Tahoma"/>
                <w:sz w:val="18"/>
                <w:szCs w:val="18"/>
                <w:lang w:eastAsia="es-PE"/>
              </w:rPr>
              <w:t>Purpose</w:t>
            </w:r>
            <w:proofErr w:type="spellEnd"/>
            <w:r w:rsidRPr="00387B16">
              <w:rPr>
                <w:rFonts w:ascii="Tahoma" w:eastAsia="Times New Roman" w:hAnsi="Tahoma" w:cs="Tahoma"/>
                <w:sz w:val="18"/>
                <w:szCs w:val="18"/>
                <w:lang w:eastAsia="es-PE"/>
              </w:rPr>
              <w:t xml:space="preserve"> of </w:t>
            </w:r>
            <w:proofErr w:type="spellStart"/>
            <w:r w:rsidRPr="00387B16">
              <w:rPr>
                <w:rFonts w:ascii="Tahoma" w:eastAsia="Times New Roman" w:hAnsi="Tahoma" w:cs="Tahoma"/>
                <w:sz w:val="18"/>
                <w:szCs w:val="18"/>
                <w:lang w:eastAsia="es-PE"/>
              </w:rPr>
              <w:t>the</w:t>
            </w:r>
            <w:proofErr w:type="spellEnd"/>
            <w:r w:rsidRPr="00387B16">
              <w:rPr>
                <w:rFonts w:ascii="Tahoma" w:eastAsia="Times New Roman" w:hAnsi="Tahoma" w:cs="Tahoma"/>
                <w:sz w:val="18"/>
                <w:szCs w:val="18"/>
                <w:lang w:eastAsia="es-PE"/>
              </w:rPr>
              <w:t xml:space="preserve"> </w:t>
            </w:r>
            <w:proofErr w:type="spellStart"/>
            <w:r w:rsidRPr="00387B16">
              <w:rPr>
                <w:rFonts w:ascii="Tahoma" w:eastAsia="Times New Roman" w:hAnsi="Tahoma" w:cs="Tahoma"/>
                <w:sz w:val="18"/>
                <w:szCs w:val="18"/>
                <w:lang w:eastAsia="es-PE"/>
              </w:rPr>
              <w:t>merchandise</w:t>
            </w:r>
            <w:proofErr w:type="spellEnd"/>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w:t>
            </w:r>
          </w:p>
        </w:tc>
      </w:tr>
      <w:tr w:rsidR="00387B16" w:rsidRPr="00387B16" w:rsidTr="00387B16">
        <w:trPr>
          <w:trHeight w:val="622"/>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r w:rsidRPr="00387B16">
              <w:rPr>
                <w:rFonts w:ascii="Tahoma" w:eastAsia="Times New Roman" w:hAnsi="Tahoma" w:cs="Tahoma"/>
                <w:sz w:val="18"/>
                <w:szCs w:val="18"/>
                <w:lang w:eastAsia="es-PE"/>
              </w:rPr>
              <w:t>Resumen de uso en el proyecto PUCP</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proofErr w:type="spellStart"/>
            <w:proofErr w:type="gramStart"/>
            <w:r w:rsidRPr="00387B16">
              <w:rPr>
                <w:rFonts w:ascii="Tahoma" w:eastAsia="Times New Roman" w:hAnsi="Tahoma" w:cs="Tahoma"/>
                <w:color w:val="000000"/>
                <w:sz w:val="18"/>
                <w:szCs w:val="18"/>
                <w:lang w:eastAsia="es-PE"/>
              </w:rPr>
              <w:t>determinacion</w:t>
            </w:r>
            <w:proofErr w:type="spellEnd"/>
            <w:proofErr w:type="gramEnd"/>
            <w:r w:rsidRPr="00387B16">
              <w:rPr>
                <w:rFonts w:ascii="Tahoma" w:eastAsia="Times New Roman" w:hAnsi="Tahoma" w:cs="Tahoma"/>
                <w:color w:val="000000"/>
                <w:sz w:val="18"/>
                <w:szCs w:val="18"/>
                <w:lang w:eastAsia="es-PE"/>
              </w:rPr>
              <w:t xml:space="preserve"> de WI de muestras minerales y de pulpas minerales </w:t>
            </w:r>
            <w:proofErr w:type="spellStart"/>
            <w:r w:rsidRPr="00387B16">
              <w:rPr>
                <w:rFonts w:ascii="Tahoma" w:eastAsia="Times New Roman" w:hAnsi="Tahoma" w:cs="Tahoma"/>
                <w:color w:val="000000"/>
                <w:sz w:val="18"/>
                <w:szCs w:val="18"/>
                <w:lang w:eastAsia="es-PE"/>
              </w:rPr>
              <w:t>despues</w:t>
            </w:r>
            <w:proofErr w:type="spellEnd"/>
            <w:r w:rsidRPr="00387B16">
              <w:rPr>
                <w:rFonts w:ascii="Tahoma" w:eastAsia="Times New Roman" w:hAnsi="Tahoma" w:cs="Tahoma"/>
                <w:color w:val="000000"/>
                <w:sz w:val="18"/>
                <w:szCs w:val="18"/>
                <w:lang w:eastAsia="es-PE"/>
              </w:rPr>
              <w:t xml:space="preserve"> de la </w:t>
            </w:r>
            <w:proofErr w:type="spellStart"/>
            <w:r w:rsidRPr="00387B16">
              <w:rPr>
                <w:rFonts w:ascii="Tahoma" w:eastAsia="Times New Roman" w:hAnsi="Tahoma" w:cs="Tahoma"/>
                <w:color w:val="000000"/>
                <w:sz w:val="18"/>
                <w:szCs w:val="18"/>
                <w:lang w:eastAsia="es-PE"/>
              </w:rPr>
              <w:t>obtencion</w:t>
            </w:r>
            <w:proofErr w:type="spellEnd"/>
            <w:r w:rsidRPr="00387B16">
              <w:rPr>
                <w:rFonts w:ascii="Tahoma" w:eastAsia="Times New Roman" w:hAnsi="Tahoma" w:cs="Tahoma"/>
                <w:color w:val="000000"/>
                <w:sz w:val="18"/>
                <w:szCs w:val="18"/>
                <w:lang w:eastAsia="es-PE"/>
              </w:rPr>
              <w:t xml:space="preserve"> de la </w:t>
            </w:r>
            <w:proofErr w:type="spellStart"/>
            <w:r w:rsidRPr="00387B16">
              <w:rPr>
                <w:rFonts w:ascii="Tahoma" w:eastAsia="Times New Roman" w:hAnsi="Tahoma" w:cs="Tahoma"/>
                <w:color w:val="000000"/>
                <w:sz w:val="18"/>
                <w:szCs w:val="18"/>
                <w:lang w:eastAsia="es-PE"/>
              </w:rPr>
              <w:t>viscocidad</w:t>
            </w:r>
            <w:proofErr w:type="spellEnd"/>
            <w:r w:rsidRPr="00387B16">
              <w:rPr>
                <w:rFonts w:ascii="Tahoma" w:eastAsia="Times New Roman" w:hAnsi="Tahoma" w:cs="Tahoma"/>
                <w:color w:val="000000"/>
                <w:sz w:val="18"/>
                <w:szCs w:val="18"/>
                <w:lang w:eastAsia="es-PE"/>
              </w:rPr>
              <w:t xml:space="preserve"> de estas.</w:t>
            </w:r>
          </w:p>
        </w:tc>
      </w:tr>
      <w:tr w:rsidR="00387B16" w:rsidRPr="00387B16" w:rsidTr="00387B16">
        <w:trPr>
          <w:trHeight w:val="491"/>
        </w:trPr>
        <w:tc>
          <w:tcPr>
            <w:tcW w:w="5202" w:type="dxa"/>
            <w:shd w:val="clear" w:color="000000" w:fill="FFFFFF"/>
            <w:vAlign w:val="center"/>
            <w:hideMark/>
          </w:tcPr>
          <w:p w:rsidR="00387B16" w:rsidRPr="00387B16" w:rsidRDefault="00387B16" w:rsidP="00387B16">
            <w:pPr>
              <w:spacing w:after="0" w:line="240" w:lineRule="auto"/>
              <w:jc w:val="both"/>
              <w:rPr>
                <w:rFonts w:ascii="Tahoma" w:eastAsia="Times New Roman" w:hAnsi="Tahoma" w:cs="Tahoma"/>
                <w:sz w:val="18"/>
                <w:szCs w:val="18"/>
                <w:lang w:val="en-US" w:eastAsia="es-PE"/>
              </w:rPr>
            </w:pPr>
            <w:r w:rsidRPr="00387B16">
              <w:rPr>
                <w:rFonts w:ascii="Tahoma" w:eastAsia="Times New Roman" w:hAnsi="Tahoma" w:cs="Tahoma"/>
                <w:sz w:val="18"/>
                <w:szCs w:val="18"/>
                <w:lang w:val="en-US" w:eastAsia="es-PE"/>
              </w:rPr>
              <w:t>Summary of use in the PUCP project</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val="en-US" w:eastAsia="es-PE"/>
              </w:rPr>
            </w:pPr>
            <w:r w:rsidRPr="00387B16">
              <w:rPr>
                <w:rFonts w:ascii="Tahoma" w:eastAsia="Times New Roman" w:hAnsi="Tahoma" w:cs="Tahoma"/>
                <w:color w:val="000000"/>
                <w:sz w:val="18"/>
                <w:szCs w:val="18"/>
                <w:lang w:val="en-US" w:eastAsia="es-PE"/>
              </w:rPr>
              <w:t>WI determination of mineral samples</w:t>
            </w:r>
          </w:p>
        </w:tc>
      </w:tr>
      <w:tr w:rsidR="00387B16" w:rsidRPr="00387B16" w:rsidTr="00387B16">
        <w:trPr>
          <w:trHeight w:val="448"/>
        </w:trPr>
        <w:tc>
          <w:tcPr>
            <w:tcW w:w="5202" w:type="dxa"/>
            <w:shd w:val="clear" w:color="auto" w:fill="auto"/>
            <w:noWrap/>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proofErr w:type="spellStart"/>
            <w:r w:rsidRPr="00387B16">
              <w:rPr>
                <w:rFonts w:ascii="Tahoma" w:eastAsia="Times New Roman" w:hAnsi="Tahoma" w:cs="Tahoma"/>
                <w:sz w:val="18"/>
                <w:szCs w:val="18"/>
                <w:lang w:eastAsia="es-PE"/>
              </w:rPr>
              <w:t>Parametro</w:t>
            </w:r>
            <w:proofErr w:type="spellEnd"/>
            <w:r w:rsidRPr="00387B16">
              <w:rPr>
                <w:rFonts w:ascii="Tahoma" w:eastAsia="Times New Roman" w:hAnsi="Tahoma" w:cs="Tahoma"/>
                <w:sz w:val="18"/>
                <w:szCs w:val="18"/>
                <w:lang w:eastAsia="es-PE"/>
              </w:rPr>
              <w:t xml:space="preserve">/ </w:t>
            </w:r>
            <w:proofErr w:type="spellStart"/>
            <w:r w:rsidRPr="00387B16">
              <w:rPr>
                <w:rFonts w:ascii="Tahoma" w:eastAsia="Times New Roman" w:hAnsi="Tahoma" w:cs="Tahoma"/>
                <w:sz w:val="18"/>
                <w:szCs w:val="18"/>
                <w:lang w:eastAsia="es-PE"/>
              </w:rPr>
              <w:t>Parameter</w:t>
            </w:r>
            <w:proofErr w:type="spellEnd"/>
            <w:r w:rsidRPr="00387B16">
              <w:rPr>
                <w:rFonts w:ascii="Tahoma" w:eastAsia="Times New Roman" w:hAnsi="Tahoma" w:cs="Tahoma"/>
                <w:sz w:val="18"/>
                <w:szCs w:val="18"/>
                <w:lang w:eastAsia="es-PE"/>
              </w:rPr>
              <w:t xml:space="preserve"> 1: Requerimientos eléctricos/ </w:t>
            </w:r>
            <w:proofErr w:type="spellStart"/>
            <w:r w:rsidRPr="00387B16">
              <w:rPr>
                <w:rFonts w:ascii="Tahoma" w:eastAsia="Times New Roman" w:hAnsi="Tahoma" w:cs="Tahoma"/>
                <w:sz w:val="18"/>
                <w:szCs w:val="18"/>
                <w:lang w:eastAsia="es-PE"/>
              </w:rPr>
              <w:t>Electrical</w:t>
            </w:r>
            <w:proofErr w:type="spellEnd"/>
            <w:r w:rsidRPr="00387B16">
              <w:rPr>
                <w:rFonts w:ascii="Tahoma" w:eastAsia="Times New Roman" w:hAnsi="Tahoma" w:cs="Tahoma"/>
                <w:sz w:val="18"/>
                <w:szCs w:val="18"/>
                <w:lang w:eastAsia="es-PE"/>
              </w:rPr>
              <w:t xml:space="preserve"> </w:t>
            </w:r>
            <w:proofErr w:type="spellStart"/>
            <w:r w:rsidRPr="00387B16">
              <w:rPr>
                <w:rFonts w:ascii="Tahoma" w:eastAsia="Times New Roman" w:hAnsi="Tahoma" w:cs="Tahoma"/>
                <w:sz w:val="18"/>
                <w:szCs w:val="18"/>
                <w:lang w:eastAsia="es-PE"/>
              </w:rPr>
              <w:t>requirements</w:t>
            </w:r>
            <w:proofErr w:type="spellEnd"/>
            <w:r w:rsidRPr="00387B16">
              <w:rPr>
                <w:rFonts w:ascii="Tahoma" w:eastAsia="Times New Roman" w:hAnsi="Tahoma" w:cs="Tahoma"/>
                <w:sz w:val="18"/>
                <w:szCs w:val="18"/>
                <w:lang w:eastAsia="es-PE"/>
              </w:rPr>
              <w:t xml:space="preserve"> </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xml:space="preserve">Valor o rango/ </w:t>
            </w:r>
            <w:proofErr w:type="spellStart"/>
            <w:r w:rsidRPr="00387B16">
              <w:rPr>
                <w:rFonts w:ascii="Tahoma" w:eastAsia="Times New Roman" w:hAnsi="Tahoma" w:cs="Tahoma"/>
                <w:color w:val="000000"/>
                <w:sz w:val="18"/>
                <w:szCs w:val="18"/>
                <w:lang w:eastAsia="es-PE"/>
              </w:rPr>
              <w:t>Value</w:t>
            </w:r>
            <w:proofErr w:type="spellEnd"/>
            <w:r w:rsidRPr="00387B16">
              <w:rPr>
                <w:rFonts w:ascii="Tahoma" w:eastAsia="Times New Roman" w:hAnsi="Tahoma" w:cs="Tahoma"/>
                <w:color w:val="000000"/>
                <w:sz w:val="18"/>
                <w:szCs w:val="18"/>
                <w:lang w:eastAsia="es-PE"/>
              </w:rPr>
              <w:t xml:space="preserve"> </w:t>
            </w:r>
            <w:proofErr w:type="spellStart"/>
            <w:r w:rsidRPr="00387B16">
              <w:rPr>
                <w:rFonts w:ascii="Tahoma" w:eastAsia="Times New Roman" w:hAnsi="Tahoma" w:cs="Tahoma"/>
                <w:color w:val="000000"/>
                <w:sz w:val="18"/>
                <w:szCs w:val="18"/>
                <w:lang w:eastAsia="es-PE"/>
              </w:rPr>
              <w:t>or</w:t>
            </w:r>
            <w:proofErr w:type="spellEnd"/>
            <w:r w:rsidRPr="00387B16">
              <w:rPr>
                <w:rFonts w:ascii="Tahoma" w:eastAsia="Times New Roman" w:hAnsi="Tahoma" w:cs="Tahoma"/>
                <w:color w:val="000000"/>
                <w:sz w:val="18"/>
                <w:szCs w:val="18"/>
                <w:lang w:eastAsia="es-PE"/>
              </w:rPr>
              <w:t xml:space="preserve"> </w:t>
            </w:r>
            <w:proofErr w:type="spellStart"/>
            <w:r w:rsidRPr="00387B16">
              <w:rPr>
                <w:rFonts w:ascii="Tahoma" w:eastAsia="Times New Roman" w:hAnsi="Tahoma" w:cs="Tahoma"/>
                <w:color w:val="000000"/>
                <w:sz w:val="18"/>
                <w:szCs w:val="18"/>
                <w:lang w:eastAsia="es-PE"/>
              </w:rPr>
              <w:t>Range</w:t>
            </w:r>
            <w:proofErr w:type="spellEnd"/>
            <w:r w:rsidRPr="00387B16">
              <w:rPr>
                <w:rFonts w:ascii="Tahoma" w:eastAsia="Times New Roman" w:hAnsi="Tahoma" w:cs="Tahoma"/>
                <w:color w:val="000000"/>
                <w:sz w:val="18"/>
                <w:szCs w:val="18"/>
                <w:lang w:eastAsia="es-PE"/>
              </w:rPr>
              <w:t xml:space="preserve"> : 230 V, 1 HP y 50-60 Hz</w:t>
            </w:r>
          </w:p>
        </w:tc>
      </w:tr>
      <w:tr w:rsidR="00387B16" w:rsidRPr="00387B16" w:rsidTr="00387B16">
        <w:trPr>
          <w:trHeight w:val="448"/>
        </w:trPr>
        <w:tc>
          <w:tcPr>
            <w:tcW w:w="5202" w:type="dxa"/>
            <w:shd w:val="clear" w:color="auto" w:fill="auto"/>
            <w:noWrap/>
            <w:vAlign w:val="center"/>
            <w:hideMark/>
          </w:tcPr>
          <w:p w:rsidR="00387B16" w:rsidRPr="00387B16" w:rsidRDefault="00387B16" w:rsidP="00387B16">
            <w:pPr>
              <w:spacing w:after="0" w:line="240" w:lineRule="auto"/>
              <w:jc w:val="both"/>
              <w:rPr>
                <w:rFonts w:ascii="Tahoma" w:eastAsia="Times New Roman" w:hAnsi="Tahoma" w:cs="Tahoma"/>
                <w:sz w:val="18"/>
                <w:szCs w:val="18"/>
                <w:lang w:eastAsia="es-PE"/>
              </w:rPr>
            </w:pPr>
            <w:proofErr w:type="spellStart"/>
            <w:r w:rsidRPr="00387B16">
              <w:rPr>
                <w:rFonts w:ascii="Tahoma" w:eastAsia="Times New Roman" w:hAnsi="Tahoma" w:cs="Tahoma"/>
                <w:sz w:val="18"/>
                <w:szCs w:val="18"/>
                <w:lang w:eastAsia="es-PE"/>
              </w:rPr>
              <w:t>Parametro</w:t>
            </w:r>
            <w:proofErr w:type="spellEnd"/>
            <w:r w:rsidRPr="00387B16">
              <w:rPr>
                <w:rFonts w:ascii="Tahoma" w:eastAsia="Times New Roman" w:hAnsi="Tahoma" w:cs="Tahoma"/>
                <w:sz w:val="18"/>
                <w:szCs w:val="18"/>
                <w:lang w:eastAsia="es-PE"/>
              </w:rPr>
              <w:t xml:space="preserve">/ </w:t>
            </w:r>
            <w:proofErr w:type="spellStart"/>
            <w:r w:rsidRPr="00387B16">
              <w:rPr>
                <w:rFonts w:ascii="Tahoma" w:eastAsia="Times New Roman" w:hAnsi="Tahoma" w:cs="Tahoma"/>
                <w:sz w:val="18"/>
                <w:szCs w:val="18"/>
                <w:lang w:eastAsia="es-PE"/>
              </w:rPr>
              <w:t>Parameter</w:t>
            </w:r>
            <w:proofErr w:type="spellEnd"/>
            <w:r w:rsidRPr="00387B16">
              <w:rPr>
                <w:rFonts w:ascii="Tahoma" w:eastAsia="Times New Roman" w:hAnsi="Tahoma" w:cs="Tahoma"/>
                <w:sz w:val="18"/>
                <w:szCs w:val="18"/>
                <w:lang w:eastAsia="es-PE"/>
              </w:rPr>
              <w:t xml:space="preserve"> 1: Velocidad/ </w:t>
            </w:r>
            <w:proofErr w:type="spellStart"/>
            <w:r w:rsidRPr="00387B16">
              <w:rPr>
                <w:rFonts w:ascii="Tahoma" w:eastAsia="Times New Roman" w:hAnsi="Tahoma" w:cs="Tahoma"/>
                <w:sz w:val="18"/>
                <w:szCs w:val="18"/>
                <w:lang w:eastAsia="es-PE"/>
              </w:rPr>
              <w:t>Speed</w:t>
            </w:r>
            <w:proofErr w:type="spellEnd"/>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val="en-US" w:eastAsia="es-PE"/>
              </w:rPr>
            </w:pPr>
            <w:r w:rsidRPr="00387B16">
              <w:rPr>
                <w:rFonts w:ascii="Tahoma" w:eastAsia="Times New Roman" w:hAnsi="Tahoma" w:cs="Tahoma"/>
                <w:color w:val="000000"/>
                <w:sz w:val="18"/>
                <w:szCs w:val="18"/>
                <w:lang w:val="en-US" w:eastAsia="es-PE"/>
              </w:rPr>
              <w:t xml:space="preserve">Valor o </w:t>
            </w:r>
            <w:proofErr w:type="spellStart"/>
            <w:r w:rsidRPr="00387B16">
              <w:rPr>
                <w:rFonts w:ascii="Tahoma" w:eastAsia="Times New Roman" w:hAnsi="Tahoma" w:cs="Tahoma"/>
                <w:color w:val="000000"/>
                <w:sz w:val="18"/>
                <w:szCs w:val="18"/>
                <w:lang w:val="en-US" w:eastAsia="es-PE"/>
              </w:rPr>
              <w:t>rango</w:t>
            </w:r>
            <w:proofErr w:type="spellEnd"/>
            <w:r w:rsidRPr="00387B16">
              <w:rPr>
                <w:rFonts w:ascii="Tahoma" w:eastAsia="Times New Roman" w:hAnsi="Tahoma" w:cs="Tahoma"/>
                <w:color w:val="000000"/>
                <w:sz w:val="18"/>
                <w:szCs w:val="18"/>
                <w:lang w:val="en-US" w:eastAsia="es-PE"/>
              </w:rPr>
              <w:t>/ Value or Range : 70 RPM</w:t>
            </w:r>
          </w:p>
        </w:tc>
      </w:tr>
      <w:tr w:rsidR="00387B16" w:rsidRPr="00387B16" w:rsidTr="00387B16">
        <w:trPr>
          <w:trHeight w:val="332"/>
        </w:trPr>
        <w:tc>
          <w:tcPr>
            <w:tcW w:w="5202" w:type="dxa"/>
            <w:shd w:val="clear" w:color="000000" w:fill="DDD9C4"/>
            <w:vAlign w:val="center"/>
            <w:hideMark/>
          </w:tcPr>
          <w:p w:rsidR="00387B16" w:rsidRPr="00387B16" w:rsidRDefault="00387B16" w:rsidP="00387B16">
            <w:pPr>
              <w:spacing w:after="0" w:line="240" w:lineRule="auto"/>
              <w:rPr>
                <w:rFonts w:ascii="Tahoma" w:eastAsia="Times New Roman" w:hAnsi="Tahoma" w:cs="Tahoma"/>
                <w:b/>
                <w:bCs/>
                <w:sz w:val="18"/>
                <w:szCs w:val="18"/>
                <w:lang w:eastAsia="es-PE"/>
              </w:rPr>
            </w:pPr>
            <w:r w:rsidRPr="00387B16">
              <w:rPr>
                <w:rFonts w:ascii="Tahoma" w:eastAsia="Times New Roman" w:hAnsi="Tahoma" w:cs="Tahoma"/>
                <w:b/>
                <w:bCs/>
                <w:sz w:val="18"/>
                <w:szCs w:val="18"/>
                <w:lang w:eastAsia="es-PE"/>
              </w:rPr>
              <w:t>Garantía / Servicio Técnico requeridos</w:t>
            </w:r>
          </w:p>
        </w:tc>
        <w:tc>
          <w:tcPr>
            <w:tcW w:w="3886" w:type="dxa"/>
            <w:shd w:val="clear" w:color="000000" w:fill="DDD9C4"/>
            <w:vAlign w:val="bottom"/>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w:t>
            </w:r>
          </w:p>
        </w:tc>
      </w:tr>
      <w:tr w:rsidR="00387B16" w:rsidRPr="00387B16" w:rsidTr="00387B16">
        <w:trPr>
          <w:trHeight w:val="332"/>
        </w:trPr>
        <w:tc>
          <w:tcPr>
            <w:tcW w:w="5202" w:type="dxa"/>
            <w:shd w:val="clear" w:color="000000" w:fill="DDD9C4"/>
            <w:vAlign w:val="center"/>
            <w:hideMark/>
          </w:tcPr>
          <w:p w:rsidR="00387B16" w:rsidRPr="00387B16" w:rsidRDefault="00387B16" w:rsidP="00387B16">
            <w:pPr>
              <w:spacing w:after="0" w:line="240" w:lineRule="auto"/>
              <w:rPr>
                <w:rFonts w:ascii="Tahoma" w:eastAsia="Times New Roman" w:hAnsi="Tahoma" w:cs="Tahoma"/>
                <w:b/>
                <w:bCs/>
                <w:sz w:val="18"/>
                <w:szCs w:val="18"/>
                <w:lang w:eastAsia="es-PE"/>
              </w:rPr>
            </w:pPr>
            <w:proofErr w:type="spellStart"/>
            <w:r w:rsidRPr="00387B16">
              <w:rPr>
                <w:rFonts w:ascii="Tahoma" w:eastAsia="Times New Roman" w:hAnsi="Tahoma" w:cs="Tahoma"/>
                <w:b/>
                <w:bCs/>
                <w:sz w:val="18"/>
                <w:szCs w:val="18"/>
                <w:lang w:eastAsia="es-PE"/>
              </w:rPr>
              <w:t>Required</w:t>
            </w:r>
            <w:proofErr w:type="spellEnd"/>
            <w:r w:rsidRPr="00387B16">
              <w:rPr>
                <w:rFonts w:ascii="Tahoma" w:eastAsia="Times New Roman" w:hAnsi="Tahoma" w:cs="Tahoma"/>
                <w:b/>
                <w:bCs/>
                <w:sz w:val="18"/>
                <w:szCs w:val="18"/>
                <w:lang w:eastAsia="es-PE"/>
              </w:rPr>
              <w:t xml:space="preserve"> </w:t>
            </w:r>
            <w:proofErr w:type="spellStart"/>
            <w:r w:rsidRPr="00387B16">
              <w:rPr>
                <w:rFonts w:ascii="Tahoma" w:eastAsia="Times New Roman" w:hAnsi="Tahoma" w:cs="Tahoma"/>
                <w:b/>
                <w:bCs/>
                <w:sz w:val="18"/>
                <w:szCs w:val="18"/>
                <w:lang w:eastAsia="es-PE"/>
              </w:rPr>
              <w:t>Guarantee</w:t>
            </w:r>
            <w:proofErr w:type="spellEnd"/>
            <w:r w:rsidRPr="00387B16">
              <w:rPr>
                <w:rFonts w:ascii="Tahoma" w:eastAsia="Times New Roman" w:hAnsi="Tahoma" w:cs="Tahoma"/>
                <w:b/>
                <w:bCs/>
                <w:sz w:val="18"/>
                <w:szCs w:val="18"/>
                <w:lang w:eastAsia="es-PE"/>
              </w:rPr>
              <w:t xml:space="preserve"> / </w:t>
            </w:r>
            <w:proofErr w:type="spellStart"/>
            <w:r w:rsidRPr="00387B16">
              <w:rPr>
                <w:rFonts w:ascii="Tahoma" w:eastAsia="Times New Roman" w:hAnsi="Tahoma" w:cs="Tahoma"/>
                <w:b/>
                <w:bCs/>
                <w:sz w:val="18"/>
                <w:szCs w:val="18"/>
                <w:lang w:eastAsia="es-PE"/>
              </w:rPr>
              <w:t>Technical</w:t>
            </w:r>
            <w:proofErr w:type="spellEnd"/>
            <w:r w:rsidRPr="00387B16">
              <w:rPr>
                <w:rFonts w:ascii="Tahoma" w:eastAsia="Times New Roman" w:hAnsi="Tahoma" w:cs="Tahoma"/>
                <w:b/>
                <w:bCs/>
                <w:sz w:val="18"/>
                <w:szCs w:val="18"/>
                <w:lang w:eastAsia="es-PE"/>
              </w:rPr>
              <w:t xml:space="preserve"> Service</w:t>
            </w:r>
          </w:p>
        </w:tc>
        <w:tc>
          <w:tcPr>
            <w:tcW w:w="3886" w:type="dxa"/>
            <w:shd w:val="clear" w:color="000000" w:fill="DDD9C4"/>
            <w:vAlign w:val="bottom"/>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w:t>
            </w:r>
          </w:p>
        </w:tc>
      </w:tr>
      <w:tr w:rsidR="00387B16" w:rsidRPr="00387B16" w:rsidTr="00387B16">
        <w:trPr>
          <w:trHeight w:val="1113"/>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t>Indicar cuanto tiempo requiere que el equipo esté cubierto por garantía. Previsión de Repuestos durante la vida útil estimada en el caso de que sea un equipo</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al menos 12 Meses de garantía, proveedor que garantice los repuestos, el servicio técnico y mantenimiento</w:t>
            </w:r>
          </w:p>
        </w:tc>
      </w:tr>
      <w:tr w:rsidR="00387B16" w:rsidRPr="00387B16" w:rsidTr="00387B16">
        <w:trPr>
          <w:trHeight w:val="766"/>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val="en-US" w:eastAsia="es-PE"/>
              </w:rPr>
            </w:pPr>
            <w:r w:rsidRPr="00387B16">
              <w:rPr>
                <w:rFonts w:ascii="Tahoma" w:eastAsia="Times New Roman" w:hAnsi="Tahoma" w:cs="Tahoma"/>
                <w:sz w:val="18"/>
                <w:szCs w:val="18"/>
                <w:lang w:val="en-US" w:eastAsia="es-PE"/>
              </w:rPr>
              <w:t>Indicate how long the equipment shall be covered by guarantee. Foresee the need for spare parts during the estimated useful life in case of an equipment</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val="en-US" w:eastAsia="es-PE"/>
              </w:rPr>
            </w:pPr>
            <w:r w:rsidRPr="00387B16">
              <w:rPr>
                <w:rFonts w:ascii="Tahoma" w:eastAsia="Times New Roman" w:hAnsi="Tahoma" w:cs="Tahoma"/>
                <w:color w:val="000000"/>
                <w:sz w:val="18"/>
                <w:szCs w:val="18"/>
                <w:lang w:val="en-US" w:eastAsia="es-PE"/>
              </w:rPr>
              <w:t xml:space="preserve">at least 12 Months of warranty, dealer must provide technical support, </w:t>
            </w:r>
            <w:proofErr w:type="spellStart"/>
            <w:r w:rsidRPr="00387B16">
              <w:rPr>
                <w:rFonts w:ascii="Tahoma" w:eastAsia="Times New Roman" w:hAnsi="Tahoma" w:cs="Tahoma"/>
                <w:color w:val="000000"/>
                <w:sz w:val="18"/>
                <w:szCs w:val="18"/>
                <w:lang w:val="en-US" w:eastAsia="es-PE"/>
              </w:rPr>
              <w:t>mainteinance</w:t>
            </w:r>
            <w:proofErr w:type="spellEnd"/>
            <w:r w:rsidRPr="00387B16">
              <w:rPr>
                <w:rFonts w:ascii="Tahoma" w:eastAsia="Times New Roman" w:hAnsi="Tahoma" w:cs="Tahoma"/>
                <w:color w:val="000000"/>
                <w:sz w:val="18"/>
                <w:szCs w:val="18"/>
                <w:lang w:val="en-US" w:eastAsia="es-PE"/>
              </w:rPr>
              <w:t>, and spare parts</w:t>
            </w:r>
          </w:p>
        </w:tc>
      </w:tr>
      <w:tr w:rsidR="00387B16" w:rsidRPr="00387B16" w:rsidTr="00387B16">
        <w:trPr>
          <w:trHeight w:val="694"/>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t xml:space="preserve">Indicar si requiere un </w:t>
            </w:r>
            <w:proofErr w:type="spellStart"/>
            <w:r w:rsidRPr="00387B16">
              <w:rPr>
                <w:rFonts w:ascii="Tahoma" w:eastAsia="Times New Roman" w:hAnsi="Tahoma" w:cs="Tahoma"/>
                <w:sz w:val="18"/>
                <w:szCs w:val="18"/>
                <w:lang w:eastAsia="es-PE"/>
              </w:rPr>
              <w:t>minimo</w:t>
            </w:r>
            <w:proofErr w:type="spellEnd"/>
            <w:r w:rsidRPr="00387B16">
              <w:rPr>
                <w:rFonts w:ascii="Tahoma" w:eastAsia="Times New Roman" w:hAnsi="Tahoma" w:cs="Tahoma"/>
                <w:sz w:val="18"/>
                <w:szCs w:val="18"/>
                <w:lang w:eastAsia="es-PE"/>
              </w:rPr>
              <w:t xml:space="preserve"> de vida </w:t>
            </w:r>
            <w:proofErr w:type="spellStart"/>
            <w:r w:rsidRPr="00387B16">
              <w:rPr>
                <w:rFonts w:ascii="Tahoma" w:eastAsia="Times New Roman" w:hAnsi="Tahoma" w:cs="Tahoma"/>
                <w:sz w:val="18"/>
                <w:szCs w:val="18"/>
                <w:lang w:eastAsia="es-PE"/>
              </w:rPr>
              <w:t>util</w:t>
            </w:r>
            <w:proofErr w:type="spellEnd"/>
            <w:r w:rsidRPr="00387B16">
              <w:rPr>
                <w:rFonts w:ascii="Tahoma" w:eastAsia="Times New Roman" w:hAnsi="Tahoma" w:cs="Tahoma"/>
                <w:sz w:val="18"/>
                <w:szCs w:val="18"/>
                <w:lang w:eastAsia="es-PE"/>
              </w:rPr>
              <w:t xml:space="preserve"> del equipo, cuantos años.</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xml:space="preserve"> 5-10 años</w:t>
            </w:r>
          </w:p>
        </w:tc>
      </w:tr>
      <w:tr w:rsidR="00387B16" w:rsidRPr="00387B16" w:rsidTr="00387B16">
        <w:trPr>
          <w:trHeight w:val="636"/>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val="en-US" w:eastAsia="es-PE"/>
              </w:rPr>
            </w:pPr>
            <w:r w:rsidRPr="00387B16">
              <w:rPr>
                <w:rFonts w:ascii="Tahoma" w:eastAsia="Times New Roman" w:hAnsi="Tahoma" w:cs="Tahoma"/>
                <w:sz w:val="18"/>
                <w:szCs w:val="18"/>
                <w:lang w:val="en-US" w:eastAsia="es-PE"/>
              </w:rPr>
              <w:t>Indicate if a minimum useful life is required for the equipment, in years</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xml:space="preserve">5-10 </w:t>
            </w:r>
            <w:proofErr w:type="spellStart"/>
            <w:r w:rsidRPr="00387B16">
              <w:rPr>
                <w:rFonts w:ascii="Tahoma" w:eastAsia="Times New Roman" w:hAnsi="Tahoma" w:cs="Tahoma"/>
                <w:color w:val="000000"/>
                <w:sz w:val="18"/>
                <w:szCs w:val="18"/>
                <w:lang w:eastAsia="es-PE"/>
              </w:rPr>
              <w:t>years</w:t>
            </w:r>
            <w:proofErr w:type="spellEnd"/>
          </w:p>
        </w:tc>
      </w:tr>
      <w:tr w:rsidR="00387B16" w:rsidRPr="00387B16" w:rsidTr="00387B16">
        <w:trPr>
          <w:trHeight w:val="361"/>
        </w:trPr>
        <w:tc>
          <w:tcPr>
            <w:tcW w:w="9088" w:type="dxa"/>
            <w:gridSpan w:val="2"/>
            <w:shd w:val="clear" w:color="000000" w:fill="DDD9C4"/>
            <w:noWrap/>
            <w:vAlign w:val="center"/>
            <w:hideMark/>
          </w:tcPr>
          <w:p w:rsidR="00387B16" w:rsidRPr="00387B16" w:rsidRDefault="00387B16" w:rsidP="00387B16">
            <w:pPr>
              <w:spacing w:after="0" w:line="240" w:lineRule="auto"/>
              <w:rPr>
                <w:rFonts w:ascii="Tahoma" w:eastAsia="Times New Roman" w:hAnsi="Tahoma" w:cs="Tahoma"/>
                <w:b/>
                <w:bCs/>
                <w:sz w:val="18"/>
                <w:szCs w:val="18"/>
                <w:lang w:eastAsia="es-PE"/>
              </w:rPr>
            </w:pPr>
            <w:r w:rsidRPr="00387B16">
              <w:rPr>
                <w:rFonts w:ascii="Tahoma" w:eastAsia="Times New Roman" w:hAnsi="Tahoma" w:cs="Tahoma"/>
                <w:b/>
                <w:bCs/>
                <w:sz w:val="18"/>
                <w:szCs w:val="18"/>
                <w:lang w:eastAsia="es-PE"/>
              </w:rPr>
              <w:t xml:space="preserve">Verificación del producto en los talleres del proveedor, cuando sea necesario </w:t>
            </w:r>
          </w:p>
        </w:tc>
      </w:tr>
      <w:tr w:rsidR="00387B16" w:rsidRPr="00387B16" w:rsidTr="00387B16">
        <w:trPr>
          <w:trHeight w:val="361"/>
        </w:trPr>
        <w:tc>
          <w:tcPr>
            <w:tcW w:w="9088" w:type="dxa"/>
            <w:gridSpan w:val="2"/>
            <w:shd w:val="clear" w:color="000000" w:fill="DDD9C4"/>
            <w:noWrap/>
            <w:vAlign w:val="center"/>
            <w:hideMark/>
          </w:tcPr>
          <w:p w:rsidR="00387B16" w:rsidRPr="00387B16" w:rsidRDefault="00387B16" w:rsidP="00387B16">
            <w:pPr>
              <w:spacing w:after="0" w:line="240" w:lineRule="auto"/>
              <w:rPr>
                <w:rFonts w:ascii="Tahoma" w:eastAsia="Times New Roman" w:hAnsi="Tahoma" w:cs="Tahoma"/>
                <w:b/>
                <w:bCs/>
                <w:sz w:val="18"/>
                <w:szCs w:val="18"/>
                <w:lang w:val="en-US" w:eastAsia="es-PE"/>
              </w:rPr>
            </w:pPr>
            <w:r w:rsidRPr="00387B16">
              <w:rPr>
                <w:rFonts w:ascii="Tahoma" w:eastAsia="Times New Roman" w:hAnsi="Tahoma" w:cs="Tahoma"/>
                <w:b/>
                <w:bCs/>
                <w:sz w:val="18"/>
                <w:szCs w:val="18"/>
                <w:lang w:val="en-US" w:eastAsia="es-PE"/>
              </w:rPr>
              <w:t>Product verification in the supplier’s workshop, when necessary</w:t>
            </w:r>
          </w:p>
        </w:tc>
      </w:tr>
      <w:tr w:rsidR="00387B16" w:rsidRPr="00387B16" w:rsidTr="00387B16">
        <w:trPr>
          <w:trHeight w:val="882"/>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lastRenderedPageBreak/>
              <w:t xml:space="preserve">Indicar si el funcionamiento deberá ser probado antes del envío a Perú. Si considera que esta prueba sea aplicable al equipamiento, indicar </w:t>
            </w:r>
            <w:proofErr w:type="spellStart"/>
            <w:r w:rsidRPr="00387B16">
              <w:rPr>
                <w:rFonts w:ascii="Tahoma" w:eastAsia="Times New Roman" w:hAnsi="Tahoma" w:cs="Tahoma"/>
                <w:sz w:val="18"/>
                <w:szCs w:val="18"/>
                <w:lang w:eastAsia="es-PE"/>
              </w:rPr>
              <w:t>cual</w:t>
            </w:r>
            <w:proofErr w:type="spellEnd"/>
            <w:r w:rsidRPr="00387B16">
              <w:rPr>
                <w:rFonts w:ascii="Tahoma" w:eastAsia="Times New Roman" w:hAnsi="Tahoma" w:cs="Tahoma"/>
                <w:sz w:val="18"/>
                <w:szCs w:val="18"/>
                <w:lang w:eastAsia="es-PE"/>
              </w:rPr>
              <w:t xml:space="preserve"> será la prueba y qué evidencia será necesaria.</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xml:space="preserve">Solo es necesario el funcionamiento del motor, la </w:t>
            </w:r>
            <w:proofErr w:type="spellStart"/>
            <w:r w:rsidRPr="00387B16">
              <w:rPr>
                <w:rFonts w:ascii="Tahoma" w:eastAsia="Times New Roman" w:hAnsi="Tahoma" w:cs="Tahoma"/>
                <w:color w:val="000000"/>
                <w:sz w:val="18"/>
                <w:szCs w:val="18"/>
                <w:lang w:eastAsia="es-PE"/>
              </w:rPr>
              <w:t>fabricacion</w:t>
            </w:r>
            <w:proofErr w:type="spellEnd"/>
            <w:r w:rsidRPr="00387B16">
              <w:rPr>
                <w:rFonts w:ascii="Tahoma" w:eastAsia="Times New Roman" w:hAnsi="Tahoma" w:cs="Tahoma"/>
                <w:color w:val="000000"/>
                <w:sz w:val="18"/>
                <w:szCs w:val="18"/>
                <w:lang w:eastAsia="es-PE"/>
              </w:rPr>
              <w:t xml:space="preserve"> es nacional y se entregara con pruebas en lugar de entrega.</w:t>
            </w:r>
          </w:p>
        </w:tc>
      </w:tr>
      <w:tr w:rsidR="00387B16" w:rsidRPr="00387B16" w:rsidTr="00387B16">
        <w:trPr>
          <w:trHeight w:val="896"/>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val="en-US" w:eastAsia="es-PE"/>
              </w:rPr>
            </w:pPr>
            <w:r w:rsidRPr="00387B16">
              <w:rPr>
                <w:rFonts w:ascii="Tahoma" w:eastAsia="Times New Roman" w:hAnsi="Tahoma" w:cs="Tahoma"/>
                <w:sz w:val="18"/>
                <w:szCs w:val="18"/>
                <w:lang w:val="en-US" w:eastAsia="es-PE"/>
              </w:rPr>
              <w:t>To indicate if the functioning will have to be proved before the dispatch to Peru. If is yes, indicates which will be the test and what evidence will be necessary.</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val="en-US" w:eastAsia="es-PE"/>
              </w:rPr>
            </w:pPr>
            <w:r w:rsidRPr="00387B16">
              <w:rPr>
                <w:rFonts w:ascii="Tahoma" w:eastAsia="Times New Roman" w:hAnsi="Tahoma" w:cs="Tahoma"/>
                <w:color w:val="000000"/>
                <w:sz w:val="18"/>
                <w:szCs w:val="18"/>
                <w:lang w:val="en-US" w:eastAsia="es-PE"/>
              </w:rPr>
              <w:t>Only the operation of the engine is necessary, the manufacturing is national and will be delivered with tests instead of delivering.</w:t>
            </w:r>
          </w:p>
        </w:tc>
      </w:tr>
      <w:tr w:rsidR="00387B16" w:rsidRPr="00387B16" w:rsidTr="00387B16">
        <w:trPr>
          <w:trHeight w:val="607"/>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t xml:space="preserve">Si requiere </w:t>
            </w:r>
            <w:proofErr w:type="spellStart"/>
            <w:r w:rsidRPr="00387B16">
              <w:rPr>
                <w:rFonts w:ascii="Tahoma" w:eastAsia="Times New Roman" w:hAnsi="Tahoma" w:cs="Tahoma"/>
                <w:sz w:val="18"/>
                <w:szCs w:val="18"/>
                <w:lang w:eastAsia="es-PE"/>
              </w:rPr>
              <w:t>capacitacion</w:t>
            </w:r>
            <w:proofErr w:type="spellEnd"/>
            <w:r w:rsidRPr="00387B16">
              <w:rPr>
                <w:rFonts w:ascii="Tahoma" w:eastAsia="Times New Roman" w:hAnsi="Tahoma" w:cs="Tahoma"/>
                <w:sz w:val="18"/>
                <w:szCs w:val="18"/>
                <w:lang w:eastAsia="es-PE"/>
              </w:rPr>
              <w:t>: por cuanto tiempo y cantidad de personas a capacitar</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aproximadamente unos 30 minutos para 3-5 personas</w:t>
            </w:r>
          </w:p>
        </w:tc>
      </w:tr>
      <w:tr w:rsidR="00387B16" w:rsidRPr="00387B16" w:rsidTr="00387B16">
        <w:trPr>
          <w:trHeight w:val="607"/>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val="en-US" w:eastAsia="es-PE"/>
              </w:rPr>
            </w:pPr>
            <w:r w:rsidRPr="00387B16">
              <w:rPr>
                <w:rFonts w:ascii="Tahoma" w:eastAsia="Times New Roman" w:hAnsi="Tahoma" w:cs="Tahoma"/>
                <w:sz w:val="18"/>
                <w:szCs w:val="18"/>
                <w:lang w:eastAsia="es-PE"/>
              </w:rPr>
              <w:t xml:space="preserve"> </w:t>
            </w:r>
            <w:r w:rsidRPr="00387B16">
              <w:rPr>
                <w:rFonts w:ascii="Tahoma" w:eastAsia="Times New Roman" w:hAnsi="Tahoma" w:cs="Tahoma"/>
                <w:sz w:val="18"/>
                <w:szCs w:val="18"/>
                <w:lang w:val="en-US" w:eastAsia="es-PE"/>
              </w:rPr>
              <w:t xml:space="preserve">If training is required, indicate for how long and the number of people to be trained. </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proofErr w:type="spellStart"/>
            <w:r w:rsidRPr="00387B16">
              <w:rPr>
                <w:rFonts w:ascii="Tahoma" w:eastAsia="Times New Roman" w:hAnsi="Tahoma" w:cs="Tahoma"/>
                <w:color w:val="000000"/>
                <w:sz w:val="18"/>
                <w:szCs w:val="18"/>
                <w:lang w:eastAsia="es-PE"/>
              </w:rPr>
              <w:t>around</w:t>
            </w:r>
            <w:proofErr w:type="spellEnd"/>
            <w:r w:rsidRPr="00387B16">
              <w:rPr>
                <w:rFonts w:ascii="Tahoma" w:eastAsia="Times New Roman" w:hAnsi="Tahoma" w:cs="Tahoma"/>
                <w:color w:val="000000"/>
                <w:sz w:val="18"/>
                <w:szCs w:val="18"/>
                <w:lang w:eastAsia="es-PE"/>
              </w:rPr>
              <w:t xml:space="preserve"> 30 minutes </w:t>
            </w:r>
            <w:proofErr w:type="spellStart"/>
            <w:r w:rsidRPr="00387B16">
              <w:rPr>
                <w:rFonts w:ascii="Tahoma" w:eastAsia="Times New Roman" w:hAnsi="Tahoma" w:cs="Tahoma"/>
                <w:color w:val="000000"/>
                <w:sz w:val="18"/>
                <w:szCs w:val="18"/>
                <w:lang w:eastAsia="es-PE"/>
              </w:rPr>
              <w:t>for</w:t>
            </w:r>
            <w:proofErr w:type="spellEnd"/>
            <w:r w:rsidRPr="00387B16">
              <w:rPr>
                <w:rFonts w:ascii="Tahoma" w:eastAsia="Times New Roman" w:hAnsi="Tahoma" w:cs="Tahoma"/>
                <w:color w:val="000000"/>
                <w:sz w:val="18"/>
                <w:szCs w:val="18"/>
                <w:lang w:eastAsia="es-PE"/>
              </w:rPr>
              <w:t xml:space="preserve"> 3-5 </w:t>
            </w:r>
            <w:proofErr w:type="spellStart"/>
            <w:r w:rsidRPr="00387B16">
              <w:rPr>
                <w:rFonts w:ascii="Tahoma" w:eastAsia="Times New Roman" w:hAnsi="Tahoma" w:cs="Tahoma"/>
                <w:color w:val="000000"/>
                <w:sz w:val="18"/>
                <w:szCs w:val="18"/>
                <w:lang w:eastAsia="es-PE"/>
              </w:rPr>
              <w:t>people</w:t>
            </w:r>
            <w:proofErr w:type="spellEnd"/>
          </w:p>
        </w:tc>
      </w:tr>
      <w:tr w:rsidR="00387B16" w:rsidRPr="00387B16" w:rsidTr="00387B16">
        <w:trPr>
          <w:trHeight w:val="246"/>
        </w:trPr>
        <w:tc>
          <w:tcPr>
            <w:tcW w:w="5202" w:type="dxa"/>
            <w:shd w:val="clear" w:color="000000" w:fill="DDD9C4"/>
            <w:noWrap/>
            <w:vAlign w:val="center"/>
            <w:hideMark/>
          </w:tcPr>
          <w:p w:rsidR="00387B16" w:rsidRPr="00387B16" w:rsidRDefault="00387B16" w:rsidP="00387B16">
            <w:pPr>
              <w:spacing w:after="0" w:line="240" w:lineRule="auto"/>
              <w:rPr>
                <w:rFonts w:ascii="Tahoma" w:eastAsia="Times New Roman" w:hAnsi="Tahoma" w:cs="Tahoma"/>
                <w:b/>
                <w:bCs/>
                <w:sz w:val="18"/>
                <w:szCs w:val="18"/>
                <w:lang w:eastAsia="es-PE"/>
              </w:rPr>
            </w:pPr>
            <w:r w:rsidRPr="00387B16">
              <w:rPr>
                <w:rFonts w:ascii="Tahoma" w:eastAsia="Times New Roman" w:hAnsi="Tahoma" w:cs="Tahoma"/>
                <w:b/>
                <w:bCs/>
                <w:sz w:val="18"/>
                <w:szCs w:val="18"/>
                <w:lang w:eastAsia="es-PE"/>
              </w:rPr>
              <w:t>Tiempo de entrega del equipo</w:t>
            </w:r>
          </w:p>
        </w:tc>
        <w:tc>
          <w:tcPr>
            <w:tcW w:w="3886" w:type="dxa"/>
            <w:shd w:val="clear" w:color="000000" w:fill="DDD9C4"/>
            <w:vAlign w:val="bottom"/>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w:t>
            </w:r>
          </w:p>
        </w:tc>
      </w:tr>
      <w:tr w:rsidR="00387B16" w:rsidRPr="00387B16" w:rsidTr="00387B16">
        <w:trPr>
          <w:trHeight w:val="260"/>
        </w:trPr>
        <w:tc>
          <w:tcPr>
            <w:tcW w:w="5202" w:type="dxa"/>
            <w:shd w:val="clear" w:color="000000" w:fill="DDD9C4"/>
            <w:noWrap/>
            <w:vAlign w:val="center"/>
            <w:hideMark/>
          </w:tcPr>
          <w:p w:rsidR="00387B16" w:rsidRPr="00387B16" w:rsidRDefault="00387B16" w:rsidP="00387B16">
            <w:pPr>
              <w:spacing w:after="0" w:line="240" w:lineRule="auto"/>
              <w:rPr>
                <w:rFonts w:ascii="Tahoma" w:eastAsia="Times New Roman" w:hAnsi="Tahoma" w:cs="Tahoma"/>
                <w:b/>
                <w:bCs/>
                <w:sz w:val="18"/>
                <w:szCs w:val="18"/>
                <w:lang w:eastAsia="es-PE"/>
              </w:rPr>
            </w:pPr>
            <w:proofErr w:type="spellStart"/>
            <w:r w:rsidRPr="00387B16">
              <w:rPr>
                <w:rFonts w:ascii="Tahoma" w:eastAsia="Times New Roman" w:hAnsi="Tahoma" w:cs="Tahoma"/>
                <w:b/>
                <w:bCs/>
                <w:sz w:val="18"/>
                <w:szCs w:val="18"/>
                <w:lang w:eastAsia="es-PE"/>
              </w:rPr>
              <w:t>Equipment</w:t>
            </w:r>
            <w:proofErr w:type="spellEnd"/>
            <w:r w:rsidRPr="00387B16">
              <w:rPr>
                <w:rFonts w:ascii="Tahoma" w:eastAsia="Times New Roman" w:hAnsi="Tahoma" w:cs="Tahoma"/>
                <w:b/>
                <w:bCs/>
                <w:sz w:val="18"/>
                <w:szCs w:val="18"/>
                <w:lang w:eastAsia="es-PE"/>
              </w:rPr>
              <w:t xml:space="preserve"> </w:t>
            </w:r>
            <w:proofErr w:type="spellStart"/>
            <w:r w:rsidRPr="00387B16">
              <w:rPr>
                <w:rFonts w:ascii="Tahoma" w:eastAsia="Times New Roman" w:hAnsi="Tahoma" w:cs="Tahoma"/>
                <w:b/>
                <w:bCs/>
                <w:sz w:val="18"/>
                <w:szCs w:val="18"/>
                <w:lang w:eastAsia="es-PE"/>
              </w:rPr>
              <w:t>delivery</w:t>
            </w:r>
            <w:proofErr w:type="spellEnd"/>
            <w:r w:rsidRPr="00387B16">
              <w:rPr>
                <w:rFonts w:ascii="Tahoma" w:eastAsia="Times New Roman" w:hAnsi="Tahoma" w:cs="Tahoma"/>
                <w:b/>
                <w:bCs/>
                <w:sz w:val="18"/>
                <w:szCs w:val="18"/>
                <w:lang w:eastAsia="es-PE"/>
              </w:rPr>
              <w:t xml:space="preserve"> time</w:t>
            </w:r>
          </w:p>
        </w:tc>
        <w:tc>
          <w:tcPr>
            <w:tcW w:w="3886" w:type="dxa"/>
            <w:shd w:val="clear" w:color="000000" w:fill="DDD9C4"/>
            <w:vAlign w:val="bottom"/>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w:t>
            </w:r>
          </w:p>
        </w:tc>
      </w:tr>
      <w:tr w:rsidR="00387B16" w:rsidRPr="00387B16" w:rsidTr="00387B16">
        <w:trPr>
          <w:trHeight w:val="361"/>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t>Tiempo de entrega requerido como usuario final</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máximo 30 días (en el Laboratorio en la PUCP)</w:t>
            </w:r>
          </w:p>
        </w:tc>
      </w:tr>
      <w:tr w:rsidR="00387B16" w:rsidRPr="00387B16" w:rsidTr="00387B16">
        <w:trPr>
          <w:trHeight w:val="361"/>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val="en-US" w:eastAsia="es-PE"/>
              </w:rPr>
            </w:pPr>
            <w:r w:rsidRPr="00387B16">
              <w:rPr>
                <w:rFonts w:ascii="Tahoma" w:eastAsia="Times New Roman" w:hAnsi="Tahoma" w:cs="Tahoma"/>
                <w:sz w:val="18"/>
                <w:szCs w:val="18"/>
                <w:lang w:val="en-US" w:eastAsia="es-PE"/>
              </w:rPr>
              <w:t>Time to delivery required as end user</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val="en-US" w:eastAsia="es-PE"/>
              </w:rPr>
            </w:pPr>
            <w:proofErr w:type="gramStart"/>
            <w:r w:rsidRPr="00387B16">
              <w:rPr>
                <w:rFonts w:ascii="Tahoma" w:eastAsia="Times New Roman" w:hAnsi="Tahoma" w:cs="Tahoma"/>
                <w:color w:val="000000"/>
                <w:sz w:val="18"/>
                <w:szCs w:val="18"/>
                <w:lang w:val="en-US" w:eastAsia="es-PE"/>
              </w:rPr>
              <w:t>max</w:t>
            </w:r>
            <w:proofErr w:type="gramEnd"/>
            <w:r w:rsidRPr="00387B16">
              <w:rPr>
                <w:rFonts w:ascii="Tahoma" w:eastAsia="Times New Roman" w:hAnsi="Tahoma" w:cs="Tahoma"/>
                <w:color w:val="000000"/>
                <w:sz w:val="18"/>
                <w:szCs w:val="18"/>
                <w:lang w:val="en-US" w:eastAsia="es-PE"/>
              </w:rPr>
              <w:t>. 30 days (at the Laboratory facilities at PUCP)</w:t>
            </w:r>
          </w:p>
        </w:tc>
      </w:tr>
      <w:tr w:rsidR="00387B16" w:rsidRPr="00387B16" w:rsidTr="00387B16">
        <w:trPr>
          <w:trHeight w:val="361"/>
        </w:trPr>
        <w:tc>
          <w:tcPr>
            <w:tcW w:w="5202" w:type="dxa"/>
            <w:shd w:val="clear" w:color="000000" w:fill="DDD9C4"/>
            <w:noWrap/>
            <w:vAlign w:val="center"/>
            <w:hideMark/>
          </w:tcPr>
          <w:p w:rsidR="00387B16" w:rsidRPr="00387B16" w:rsidRDefault="00387B16" w:rsidP="00387B16">
            <w:pPr>
              <w:spacing w:after="0" w:line="240" w:lineRule="auto"/>
              <w:rPr>
                <w:rFonts w:ascii="Tahoma" w:eastAsia="Times New Roman" w:hAnsi="Tahoma" w:cs="Tahoma"/>
                <w:b/>
                <w:bCs/>
                <w:sz w:val="18"/>
                <w:szCs w:val="18"/>
                <w:lang w:eastAsia="es-PE"/>
              </w:rPr>
            </w:pPr>
            <w:r w:rsidRPr="00387B16">
              <w:rPr>
                <w:rFonts w:ascii="Tahoma" w:eastAsia="Times New Roman" w:hAnsi="Tahoma" w:cs="Tahoma"/>
                <w:b/>
                <w:bCs/>
                <w:sz w:val="18"/>
                <w:szCs w:val="18"/>
                <w:lang w:eastAsia="es-PE"/>
              </w:rPr>
              <w:t>Lugar de Ubicación final del Equipo</w:t>
            </w:r>
          </w:p>
        </w:tc>
        <w:tc>
          <w:tcPr>
            <w:tcW w:w="3886" w:type="dxa"/>
            <w:shd w:val="clear" w:color="000000" w:fill="DDD9C4"/>
            <w:vAlign w:val="bottom"/>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 </w:t>
            </w:r>
          </w:p>
        </w:tc>
      </w:tr>
      <w:tr w:rsidR="00387B16" w:rsidRPr="00387B16" w:rsidTr="00387B16">
        <w:trPr>
          <w:trHeight w:val="361"/>
        </w:trPr>
        <w:tc>
          <w:tcPr>
            <w:tcW w:w="5202" w:type="dxa"/>
            <w:shd w:val="clear" w:color="000000" w:fill="DDD9C4"/>
            <w:noWrap/>
            <w:vAlign w:val="center"/>
            <w:hideMark/>
          </w:tcPr>
          <w:p w:rsidR="00387B16" w:rsidRPr="00387B16" w:rsidRDefault="00387B16" w:rsidP="00387B16">
            <w:pPr>
              <w:spacing w:after="0" w:line="240" w:lineRule="auto"/>
              <w:rPr>
                <w:rFonts w:ascii="Tahoma" w:eastAsia="Times New Roman" w:hAnsi="Tahoma" w:cs="Tahoma"/>
                <w:b/>
                <w:bCs/>
                <w:sz w:val="18"/>
                <w:szCs w:val="18"/>
                <w:lang w:val="en-US" w:eastAsia="es-PE"/>
              </w:rPr>
            </w:pPr>
            <w:r w:rsidRPr="00387B16">
              <w:rPr>
                <w:rFonts w:ascii="Tahoma" w:eastAsia="Times New Roman" w:hAnsi="Tahoma" w:cs="Tahoma"/>
                <w:b/>
                <w:bCs/>
                <w:sz w:val="18"/>
                <w:szCs w:val="18"/>
                <w:lang w:val="en-US" w:eastAsia="es-PE"/>
              </w:rPr>
              <w:t xml:space="preserve">Final location for the equipment </w:t>
            </w:r>
          </w:p>
        </w:tc>
        <w:tc>
          <w:tcPr>
            <w:tcW w:w="3886" w:type="dxa"/>
            <w:shd w:val="clear" w:color="000000" w:fill="DDD9C4"/>
            <w:vAlign w:val="bottom"/>
            <w:hideMark/>
          </w:tcPr>
          <w:p w:rsidR="00387B16" w:rsidRPr="00387B16" w:rsidRDefault="00387B16" w:rsidP="00387B16">
            <w:pPr>
              <w:spacing w:after="0" w:line="240" w:lineRule="auto"/>
              <w:rPr>
                <w:rFonts w:ascii="Tahoma" w:eastAsia="Times New Roman" w:hAnsi="Tahoma" w:cs="Tahoma"/>
                <w:color w:val="000000"/>
                <w:sz w:val="18"/>
                <w:szCs w:val="18"/>
                <w:lang w:val="en-US" w:eastAsia="es-PE"/>
              </w:rPr>
            </w:pPr>
            <w:r w:rsidRPr="00387B16">
              <w:rPr>
                <w:rFonts w:ascii="Tahoma" w:eastAsia="Times New Roman" w:hAnsi="Tahoma" w:cs="Tahoma"/>
                <w:color w:val="000000"/>
                <w:sz w:val="18"/>
                <w:szCs w:val="18"/>
                <w:lang w:val="en-US" w:eastAsia="es-PE"/>
              </w:rPr>
              <w:t> </w:t>
            </w:r>
          </w:p>
        </w:tc>
      </w:tr>
      <w:tr w:rsidR="00387B16" w:rsidRPr="00387B16" w:rsidTr="00387B16">
        <w:trPr>
          <w:trHeight w:val="867"/>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t xml:space="preserve">Indicar ubicación exacta: edificio, laboratorio, </w:t>
            </w:r>
            <w:proofErr w:type="spellStart"/>
            <w:r w:rsidRPr="00387B16">
              <w:rPr>
                <w:rFonts w:ascii="Tahoma" w:eastAsia="Times New Roman" w:hAnsi="Tahoma" w:cs="Tahoma"/>
                <w:sz w:val="18"/>
                <w:szCs w:val="18"/>
                <w:lang w:eastAsia="es-PE"/>
              </w:rPr>
              <w:t>piso</w:t>
            </w:r>
            <w:proofErr w:type="gramStart"/>
            <w:r w:rsidRPr="00387B16">
              <w:rPr>
                <w:rFonts w:ascii="Tahoma" w:eastAsia="Times New Roman" w:hAnsi="Tahoma" w:cs="Tahoma"/>
                <w:sz w:val="18"/>
                <w:szCs w:val="18"/>
                <w:lang w:eastAsia="es-PE"/>
              </w:rPr>
              <w:t>,etc</w:t>
            </w:r>
            <w:proofErr w:type="spellEnd"/>
            <w:proofErr w:type="gramEnd"/>
            <w:r w:rsidRPr="00387B16">
              <w:rPr>
                <w:rFonts w:ascii="Tahoma" w:eastAsia="Times New Roman" w:hAnsi="Tahoma" w:cs="Tahoma"/>
                <w:sz w:val="18"/>
                <w:szCs w:val="18"/>
                <w:lang w:eastAsia="es-PE"/>
              </w:rPr>
              <w:t xml:space="preserve"> donde serán entregados/instalados los equipos. </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eastAsia="es-PE"/>
              </w:rPr>
            </w:pPr>
            <w:r w:rsidRPr="00387B16">
              <w:rPr>
                <w:rFonts w:ascii="Tahoma" w:eastAsia="Times New Roman" w:hAnsi="Tahoma" w:cs="Tahoma"/>
                <w:color w:val="000000"/>
                <w:sz w:val="18"/>
                <w:szCs w:val="18"/>
                <w:lang w:eastAsia="es-PE"/>
              </w:rPr>
              <w:t>Laboratorio de Mineralurgia en la escuela de minas de la PUCP, Av. Universitaria 1801, San Miguel, Lima.</w:t>
            </w:r>
          </w:p>
        </w:tc>
      </w:tr>
      <w:tr w:rsidR="00387B16" w:rsidRPr="00387B16" w:rsidTr="00387B16">
        <w:trPr>
          <w:trHeight w:val="867"/>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val="en-US" w:eastAsia="es-PE"/>
              </w:rPr>
            </w:pPr>
            <w:r w:rsidRPr="00387B16">
              <w:rPr>
                <w:rFonts w:ascii="Tahoma" w:eastAsia="Times New Roman" w:hAnsi="Tahoma" w:cs="Tahoma"/>
                <w:sz w:val="18"/>
                <w:szCs w:val="18"/>
                <w:lang w:val="en-US" w:eastAsia="es-PE"/>
              </w:rPr>
              <w:t xml:space="preserve">To indicate exact location: building, laboratory, floor, </w:t>
            </w:r>
            <w:proofErr w:type="spellStart"/>
            <w:r w:rsidRPr="00387B16">
              <w:rPr>
                <w:rFonts w:ascii="Tahoma" w:eastAsia="Times New Roman" w:hAnsi="Tahoma" w:cs="Tahoma"/>
                <w:sz w:val="18"/>
                <w:szCs w:val="18"/>
                <w:lang w:val="en-US" w:eastAsia="es-PE"/>
              </w:rPr>
              <w:t>etc</w:t>
            </w:r>
            <w:proofErr w:type="spellEnd"/>
            <w:r w:rsidRPr="00387B16">
              <w:rPr>
                <w:rFonts w:ascii="Tahoma" w:eastAsia="Times New Roman" w:hAnsi="Tahoma" w:cs="Tahoma"/>
                <w:sz w:val="18"/>
                <w:szCs w:val="18"/>
                <w:lang w:val="en-US" w:eastAsia="es-PE"/>
              </w:rPr>
              <w:t xml:space="preserve"> where the </w:t>
            </w:r>
            <w:proofErr w:type="spellStart"/>
            <w:r w:rsidRPr="00387B16">
              <w:rPr>
                <w:rFonts w:ascii="Tahoma" w:eastAsia="Times New Roman" w:hAnsi="Tahoma" w:cs="Tahoma"/>
                <w:sz w:val="18"/>
                <w:szCs w:val="18"/>
                <w:lang w:val="en-US" w:eastAsia="es-PE"/>
              </w:rPr>
              <w:t>equipments</w:t>
            </w:r>
            <w:proofErr w:type="spellEnd"/>
            <w:r w:rsidRPr="00387B16">
              <w:rPr>
                <w:rFonts w:ascii="Tahoma" w:eastAsia="Times New Roman" w:hAnsi="Tahoma" w:cs="Tahoma"/>
                <w:sz w:val="18"/>
                <w:szCs w:val="18"/>
                <w:lang w:val="en-US" w:eastAsia="es-PE"/>
              </w:rPr>
              <w:t xml:space="preserve"> will be moved / installed. </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sz w:val="18"/>
                <w:szCs w:val="18"/>
                <w:lang w:val="en-US" w:eastAsia="es-PE"/>
              </w:rPr>
            </w:pPr>
            <w:proofErr w:type="spellStart"/>
            <w:r w:rsidRPr="00387B16">
              <w:rPr>
                <w:rFonts w:ascii="Tahoma" w:eastAsia="Times New Roman" w:hAnsi="Tahoma" w:cs="Tahoma"/>
                <w:color w:val="000000"/>
                <w:sz w:val="18"/>
                <w:szCs w:val="18"/>
                <w:lang w:val="en-US" w:eastAsia="es-PE"/>
              </w:rPr>
              <w:t>Mineralurgy</w:t>
            </w:r>
            <w:proofErr w:type="spellEnd"/>
            <w:r w:rsidRPr="00387B16">
              <w:rPr>
                <w:rFonts w:ascii="Tahoma" w:eastAsia="Times New Roman" w:hAnsi="Tahoma" w:cs="Tahoma"/>
                <w:color w:val="000000"/>
                <w:sz w:val="18"/>
                <w:szCs w:val="18"/>
                <w:lang w:val="en-US" w:eastAsia="es-PE"/>
              </w:rPr>
              <w:t xml:space="preserve"> Labs, Mine Building, </w:t>
            </w:r>
            <w:proofErr w:type="spellStart"/>
            <w:r w:rsidRPr="00387B16">
              <w:rPr>
                <w:rFonts w:ascii="Tahoma" w:eastAsia="Times New Roman" w:hAnsi="Tahoma" w:cs="Tahoma"/>
                <w:color w:val="000000"/>
                <w:sz w:val="18"/>
                <w:szCs w:val="18"/>
                <w:lang w:val="en-US" w:eastAsia="es-PE"/>
              </w:rPr>
              <w:t>Universitaria</w:t>
            </w:r>
            <w:proofErr w:type="spellEnd"/>
            <w:r w:rsidRPr="00387B16">
              <w:rPr>
                <w:rFonts w:ascii="Tahoma" w:eastAsia="Times New Roman" w:hAnsi="Tahoma" w:cs="Tahoma"/>
                <w:color w:val="000000"/>
                <w:sz w:val="18"/>
                <w:szCs w:val="18"/>
                <w:lang w:val="en-US" w:eastAsia="es-PE"/>
              </w:rPr>
              <w:t xml:space="preserve"> Avenue 1801 San </w:t>
            </w:r>
            <w:proofErr w:type="spellStart"/>
            <w:r w:rsidRPr="00387B16">
              <w:rPr>
                <w:rFonts w:ascii="Tahoma" w:eastAsia="Times New Roman" w:hAnsi="Tahoma" w:cs="Tahoma"/>
                <w:color w:val="000000"/>
                <w:sz w:val="18"/>
                <w:szCs w:val="18"/>
                <w:lang w:val="en-US" w:eastAsia="es-PE"/>
              </w:rPr>
              <w:t>miguel</w:t>
            </w:r>
            <w:proofErr w:type="spellEnd"/>
            <w:r w:rsidRPr="00387B16">
              <w:rPr>
                <w:rFonts w:ascii="Tahoma" w:eastAsia="Times New Roman" w:hAnsi="Tahoma" w:cs="Tahoma"/>
                <w:color w:val="000000"/>
                <w:sz w:val="18"/>
                <w:szCs w:val="18"/>
                <w:lang w:val="en-US" w:eastAsia="es-PE"/>
              </w:rPr>
              <w:t xml:space="preserve"> Lima</w:t>
            </w:r>
          </w:p>
        </w:tc>
      </w:tr>
      <w:tr w:rsidR="00387B16" w:rsidRPr="00387B16" w:rsidTr="00387B16">
        <w:trPr>
          <w:trHeight w:val="968"/>
        </w:trPr>
        <w:tc>
          <w:tcPr>
            <w:tcW w:w="5202" w:type="dxa"/>
            <w:shd w:val="clear" w:color="000000" w:fill="FFFFFF"/>
            <w:vAlign w:val="center"/>
            <w:hideMark/>
          </w:tcPr>
          <w:p w:rsidR="00387B16" w:rsidRPr="00387B16" w:rsidRDefault="00387B16" w:rsidP="00387B16">
            <w:pPr>
              <w:spacing w:after="0" w:line="240" w:lineRule="auto"/>
              <w:rPr>
                <w:rFonts w:ascii="Tahoma" w:eastAsia="Times New Roman" w:hAnsi="Tahoma" w:cs="Tahoma"/>
                <w:sz w:val="18"/>
                <w:szCs w:val="18"/>
                <w:lang w:eastAsia="es-PE"/>
              </w:rPr>
            </w:pPr>
            <w:r w:rsidRPr="00387B16">
              <w:rPr>
                <w:rFonts w:ascii="Tahoma" w:eastAsia="Times New Roman" w:hAnsi="Tahoma" w:cs="Tahoma"/>
                <w:sz w:val="18"/>
                <w:szCs w:val="18"/>
                <w:lang w:eastAsia="es-PE"/>
              </w:rPr>
              <w:t xml:space="preserve">Indicar si requiere que el fabricante garantice disponibilidad, durante la </w:t>
            </w:r>
            <w:proofErr w:type="spellStart"/>
            <w:r w:rsidRPr="00387B16">
              <w:rPr>
                <w:rFonts w:ascii="Tahoma" w:eastAsia="Times New Roman" w:hAnsi="Tahoma" w:cs="Tahoma"/>
                <w:sz w:val="18"/>
                <w:szCs w:val="18"/>
                <w:lang w:eastAsia="es-PE"/>
              </w:rPr>
              <w:t>vidal</w:t>
            </w:r>
            <w:proofErr w:type="spellEnd"/>
            <w:r w:rsidRPr="00387B16">
              <w:rPr>
                <w:rFonts w:ascii="Tahoma" w:eastAsia="Times New Roman" w:hAnsi="Tahoma" w:cs="Tahoma"/>
                <w:sz w:val="18"/>
                <w:szCs w:val="18"/>
                <w:lang w:eastAsia="es-PE"/>
              </w:rPr>
              <w:t xml:space="preserve"> </w:t>
            </w:r>
            <w:proofErr w:type="spellStart"/>
            <w:r w:rsidRPr="00387B16">
              <w:rPr>
                <w:rFonts w:ascii="Tahoma" w:eastAsia="Times New Roman" w:hAnsi="Tahoma" w:cs="Tahoma"/>
                <w:sz w:val="18"/>
                <w:szCs w:val="18"/>
                <w:lang w:eastAsia="es-PE"/>
              </w:rPr>
              <w:t>util</w:t>
            </w:r>
            <w:proofErr w:type="spellEnd"/>
            <w:r w:rsidRPr="00387B16">
              <w:rPr>
                <w:rFonts w:ascii="Tahoma" w:eastAsia="Times New Roman" w:hAnsi="Tahoma" w:cs="Tahoma"/>
                <w:sz w:val="18"/>
                <w:szCs w:val="18"/>
                <w:lang w:eastAsia="es-PE"/>
              </w:rPr>
              <w:t xml:space="preserve"> del equipo, de los repuestos y accesorios necesarios para el correcto funcionamiento del equipo.</w:t>
            </w:r>
          </w:p>
        </w:tc>
        <w:tc>
          <w:tcPr>
            <w:tcW w:w="3886" w:type="dxa"/>
            <w:shd w:val="clear" w:color="000000" w:fill="DAEEF3"/>
            <w:vAlign w:val="center"/>
            <w:hideMark/>
          </w:tcPr>
          <w:p w:rsidR="00387B16" w:rsidRPr="00387B16" w:rsidRDefault="00387B16" w:rsidP="00387B16">
            <w:pPr>
              <w:spacing w:after="0" w:line="240" w:lineRule="auto"/>
              <w:rPr>
                <w:rFonts w:ascii="Tahoma" w:eastAsia="Times New Roman" w:hAnsi="Tahoma" w:cs="Tahoma"/>
                <w:color w:val="000000"/>
                <w:lang w:eastAsia="es-PE"/>
              </w:rPr>
            </w:pPr>
            <w:r w:rsidRPr="00387B16">
              <w:rPr>
                <w:rFonts w:ascii="Tahoma" w:eastAsia="Times New Roman" w:hAnsi="Tahoma" w:cs="Tahoma"/>
                <w:color w:val="000000"/>
                <w:lang w:eastAsia="es-PE"/>
              </w:rPr>
              <w:t>si</w:t>
            </w:r>
          </w:p>
        </w:tc>
      </w:tr>
      <w:tr w:rsidR="00387B16" w:rsidRPr="00387B16" w:rsidTr="00387B16">
        <w:trPr>
          <w:trHeight w:val="2023"/>
        </w:trPr>
        <w:tc>
          <w:tcPr>
            <w:tcW w:w="9088" w:type="dxa"/>
            <w:gridSpan w:val="2"/>
            <w:shd w:val="clear" w:color="auto" w:fill="auto"/>
            <w:vAlign w:val="center"/>
            <w:hideMark/>
          </w:tcPr>
          <w:p w:rsidR="00387B16" w:rsidRPr="00387B16" w:rsidRDefault="00387B16" w:rsidP="00387B16">
            <w:pPr>
              <w:spacing w:after="0" w:line="240" w:lineRule="auto"/>
              <w:rPr>
                <w:rFonts w:ascii="Tahoma" w:eastAsia="Times New Roman" w:hAnsi="Tahoma" w:cs="Tahoma"/>
                <w:b/>
                <w:bCs/>
                <w:color w:val="000000"/>
                <w:sz w:val="20"/>
                <w:szCs w:val="20"/>
                <w:lang w:eastAsia="es-PE"/>
              </w:rPr>
            </w:pPr>
            <w:r w:rsidRPr="00387B16">
              <w:rPr>
                <w:rFonts w:ascii="Tahoma" w:eastAsia="Times New Roman" w:hAnsi="Tahoma" w:cs="Tahoma"/>
                <w:b/>
                <w:bCs/>
                <w:color w:val="000000"/>
                <w:sz w:val="20"/>
                <w:szCs w:val="20"/>
                <w:lang w:eastAsia="es-PE"/>
              </w:rPr>
              <w:t>CONFLICTO DE INTERES – ELEGIBILIDAD</w:t>
            </w:r>
            <w:r w:rsidRPr="00387B16">
              <w:rPr>
                <w:rFonts w:ascii="Tahoma" w:eastAsia="Times New Roman" w:hAnsi="Tahoma" w:cs="Tahoma"/>
                <w:b/>
                <w:bCs/>
                <w:color w:val="000000"/>
                <w:sz w:val="20"/>
                <w:szCs w:val="20"/>
                <w:lang w:eastAsia="es-PE"/>
              </w:rPr>
              <w:br/>
            </w:r>
            <w:r w:rsidRPr="00387B16">
              <w:rPr>
                <w:rFonts w:ascii="Tahoma" w:eastAsia="Times New Roman" w:hAnsi="Tahoma" w:cs="Tahoma"/>
                <w:b/>
                <w:bCs/>
                <w:color w:val="000000"/>
                <w:sz w:val="20"/>
                <w:szCs w:val="20"/>
                <w:lang w:eastAsia="es-PE"/>
              </w:rPr>
              <w:br/>
            </w:r>
            <w:r w:rsidRPr="00387B16">
              <w:rPr>
                <w:rFonts w:ascii="Tahoma" w:eastAsia="Times New Roman" w:hAnsi="Tahoma" w:cs="Tahoma"/>
                <w:color w:val="000000"/>
                <w:sz w:val="20"/>
                <w:szCs w:val="20"/>
                <w:lang w:eastAsia="es-PE"/>
              </w:rPr>
              <w:t>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Normas Enero 2011 y 2014, los cuales podrán ser consultados en la página Web: http://pubdocs.worldbank.org/en/552631459190145041/ProcurementConsultantHiringGuidelinesSpanishJuly2014.pdf</w:t>
            </w:r>
          </w:p>
        </w:tc>
      </w:tr>
    </w:tbl>
    <w:p w:rsidR="00E76966" w:rsidRDefault="00E76966" w:rsidP="00E76966"/>
    <w:p w:rsidR="00E76966" w:rsidRPr="00B65C0F" w:rsidRDefault="00E76966" w:rsidP="00E76966">
      <w:pPr>
        <w:rPr>
          <w:b/>
          <w:sz w:val="24"/>
        </w:rPr>
      </w:pPr>
      <w:r w:rsidRPr="00B65C0F">
        <w:rPr>
          <w:b/>
          <w:sz w:val="24"/>
        </w:rPr>
        <w:t>Servicios Conexos</w:t>
      </w:r>
    </w:p>
    <w:p w:rsidR="00B65C0F" w:rsidRDefault="00E76966" w:rsidP="00B65C0F">
      <w:pPr>
        <w:pStyle w:val="Prrafodelista"/>
        <w:numPr>
          <w:ilvl w:val="0"/>
          <w:numId w:val="4"/>
        </w:numPr>
      </w:pPr>
      <w:r>
        <w:t xml:space="preserve">Transporte </w:t>
      </w:r>
    </w:p>
    <w:p w:rsidR="00B65C0F" w:rsidRDefault="00E76966" w:rsidP="00B65C0F">
      <w:pPr>
        <w:pStyle w:val="Prrafodelista"/>
        <w:numPr>
          <w:ilvl w:val="0"/>
          <w:numId w:val="4"/>
        </w:numPr>
      </w:pPr>
      <w:r>
        <w:t xml:space="preserve">Seguros </w:t>
      </w:r>
    </w:p>
    <w:p w:rsidR="00B65C0F" w:rsidRDefault="00E76966" w:rsidP="00B65C0F">
      <w:pPr>
        <w:pStyle w:val="Prrafodelista"/>
        <w:numPr>
          <w:ilvl w:val="0"/>
          <w:numId w:val="4"/>
        </w:numPr>
      </w:pPr>
      <w:r>
        <w:t xml:space="preserve">Instalación </w:t>
      </w:r>
    </w:p>
    <w:p w:rsidR="00B65C0F" w:rsidRDefault="00E76966" w:rsidP="00B65C0F">
      <w:pPr>
        <w:pStyle w:val="Prrafodelista"/>
        <w:numPr>
          <w:ilvl w:val="0"/>
          <w:numId w:val="4"/>
        </w:numPr>
      </w:pPr>
      <w:r>
        <w:t xml:space="preserve">Puesta en servicio </w:t>
      </w:r>
    </w:p>
    <w:p w:rsidR="00E76966" w:rsidRDefault="00E76966" w:rsidP="00B65C0F">
      <w:pPr>
        <w:pStyle w:val="Prrafodelista"/>
        <w:numPr>
          <w:ilvl w:val="0"/>
          <w:numId w:val="4"/>
        </w:numPr>
      </w:pPr>
      <w:r>
        <w:t>Capacitación</w:t>
      </w:r>
    </w:p>
    <w:p w:rsidR="00B65C0F" w:rsidRDefault="00E76966" w:rsidP="00387B16">
      <w:pPr>
        <w:pStyle w:val="Prrafodelista"/>
        <w:numPr>
          <w:ilvl w:val="0"/>
          <w:numId w:val="4"/>
        </w:numPr>
      </w:pPr>
      <w:r>
        <w:t>Mantenimiento Inicial Etc.</w:t>
      </w:r>
    </w:p>
    <w:p w:rsidR="00387B16" w:rsidRDefault="00387B16">
      <w:pPr>
        <w:rPr>
          <w:b/>
        </w:rPr>
      </w:pPr>
      <w:r>
        <w:rPr>
          <w:b/>
        </w:rPr>
        <w:br w:type="page"/>
      </w:r>
    </w:p>
    <w:p w:rsidR="00E76966" w:rsidRPr="00B65C0F" w:rsidRDefault="00E76966" w:rsidP="001D3E3E">
      <w:pPr>
        <w:jc w:val="both"/>
        <w:rPr>
          <w:b/>
        </w:rPr>
      </w:pPr>
      <w:bookmarkStart w:id="0" w:name="_GoBack"/>
      <w:bookmarkEnd w:id="0"/>
      <w:r w:rsidRPr="00B65C0F">
        <w:rPr>
          <w:b/>
        </w:rPr>
        <w:lastRenderedPageBreak/>
        <w:t>Anexo Nº 2</w:t>
      </w:r>
    </w:p>
    <w:p w:rsidR="00E76966" w:rsidRPr="00B65C0F" w:rsidRDefault="00E76966" w:rsidP="001D3E3E">
      <w:pPr>
        <w:jc w:val="both"/>
      </w:pPr>
      <w:r w:rsidRPr="00B65C0F">
        <w:t>CONDICIONES DE COMPRA</w:t>
      </w:r>
    </w:p>
    <w:p w:rsidR="00E76966" w:rsidRDefault="00E76966" w:rsidP="001D3E3E">
      <w:pPr>
        <w:pStyle w:val="Prrafodelista"/>
        <w:numPr>
          <w:ilvl w:val="0"/>
          <w:numId w:val="5"/>
        </w:numPr>
        <w:jc w:val="both"/>
      </w:pPr>
      <w:r>
        <w:t>Identificación del Oferente: El oferente deberá entregar la siguiente información referente a la empresa:</w:t>
      </w:r>
    </w:p>
    <w:p w:rsidR="00E76966" w:rsidRDefault="001D3E3E" w:rsidP="00F723C2">
      <w:pPr>
        <w:pStyle w:val="Prrafodelista"/>
        <w:numPr>
          <w:ilvl w:val="0"/>
          <w:numId w:val="13"/>
        </w:numPr>
        <w:jc w:val="both"/>
      </w:pPr>
      <w:r>
        <w:t>Razón Social de la Empresa: ____________________________________________________</w:t>
      </w:r>
    </w:p>
    <w:p w:rsidR="00E76966" w:rsidRDefault="001D3E3E" w:rsidP="00F723C2">
      <w:pPr>
        <w:pStyle w:val="Prrafodelista"/>
        <w:numPr>
          <w:ilvl w:val="0"/>
          <w:numId w:val="13"/>
        </w:numPr>
        <w:jc w:val="both"/>
      </w:pPr>
      <w:r>
        <w:t>RUC de la Empresa:</w:t>
      </w:r>
      <w:r>
        <w:tab/>
      </w:r>
      <w:r>
        <w:tab/>
        <w:t xml:space="preserve"> _____________________________________________________</w:t>
      </w:r>
    </w:p>
    <w:p w:rsidR="00E76966" w:rsidRDefault="00E76966" w:rsidP="001D3E3E">
      <w:pPr>
        <w:pStyle w:val="Prrafodelista"/>
        <w:numPr>
          <w:ilvl w:val="0"/>
          <w:numId w:val="5"/>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E76966" w:rsidRDefault="00E76966" w:rsidP="001D3E3E">
      <w:pPr>
        <w:ind w:left="360"/>
        <w:jc w:val="both"/>
      </w:pPr>
      <w:r>
        <w:t xml:space="preserve">La entrega del </w:t>
      </w:r>
      <w:r w:rsidR="00B076CD">
        <w:t xml:space="preserve">servicio </w:t>
      </w:r>
      <w:r>
        <w:t xml:space="preserve"> se entregarán en el almacén del Comprador cito en:</w:t>
      </w:r>
    </w:p>
    <w:p w:rsidR="00387B16" w:rsidRDefault="00387B16" w:rsidP="0017435F">
      <w:pPr>
        <w:ind w:left="360"/>
        <w:jc w:val="both"/>
        <w:rPr>
          <w:b/>
        </w:rPr>
      </w:pPr>
      <w:r w:rsidRPr="00387B16">
        <w:rPr>
          <w:b/>
        </w:rPr>
        <w:t xml:space="preserve">Laboratorio de Mineralurgia en la escuela de minas de la PUCP, Av. Universitaria 1801, San Miguel, Lima. </w:t>
      </w:r>
    </w:p>
    <w:p w:rsidR="00E76966" w:rsidRPr="00F723C2" w:rsidRDefault="00E76966" w:rsidP="0017435F">
      <w:pPr>
        <w:ind w:left="360"/>
        <w:jc w:val="both"/>
      </w:pPr>
      <w:r>
        <w:t xml:space="preserve">Asimismo, se entiende que los bienes ofertados son nuevos y, cuentan con representantes oficiales </w:t>
      </w:r>
      <w:r w:rsidRPr="00F723C2">
        <w:t>en el País y Servicio Técnico autorizado por el fabricante, cuando corresponda.</w:t>
      </w:r>
    </w:p>
    <w:p w:rsidR="00B076CD" w:rsidRPr="00F723C2" w:rsidRDefault="00B076CD" w:rsidP="00B076CD">
      <w:pPr>
        <w:pStyle w:val="Prrafodelista"/>
        <w:numPr>
          <w:ilvl w:val="0"/>
          <w:numId w:val="5"/>
        </w:numPr>
        <w:jc w:val="both"/>
      </w:pPr>
      <w:r w:rsidRPr="00F723C2">
        <w:t>Presentación de la cotización: La cotización se entregará al Comprador por medio físico en sobre cerrado</w:t>
      </w:r>
      <w:r>
        <w:t xml:space="preserve"> o </w:t>
      </w:r>
      <w:r w:rsidRPr="0010101B">
        <w:t>electrónico</w:t>
      </w:r>
      <w:r w:rsidRPr="00F723C2">
        <w:t xml:space="preserve"> a través de las siguientes direcciones: </w:t>
      </w:r>
    </w:p>
    <w:p w:rsidR="00B076CD" w:rsidRDefault="00B076CD" w:rsidP="00B076CD">
      <w:pPr>
        <w:pStyle w:val="Prrafodelista"/>
        <w:ind w:left="360"/>
        <w:jc w:val="both"/>
      </w:pPr>
      <w:r w:rsidRPr="00AE7C6E">
        <w:rPr>
          <w:u w:val="single"/>
        </w:rPr>
        <w:t>Dirección: Av. universitaria 1801 – San Miguel</w:t>
      </w:r>
      <w:r>
        <w:t>.</w:t>
      </w:r>
    </w:p>
    <w:p w:rsidR="00B076CD" w:rsidRPr="00F723C2" w:rsidRDefault="00B076CD" w:rsidP="00B076CD">
      <w:pPr>
        <w:pStyle w:val="Prrafodelista"/>
        <w:ind w:left="360"/>
        <w:jc w:val="both"/>
      </w:pPr>
      <w:r>
        <w:rPr>
          <w:u w:val="single"/>
        </w:rPr>
        <w:t>Email</w:t>
      </w:r>
      <w:r w:rsidRPr="0010101B">
        <w:t>:</w:t>
      </w:r>
      <w:r>
        <w:t xml:space="preserve"> </w:t>
      </w:r>
      <w:hyperlink r:id="rId8" w:history="1">
        <w:r w:rsidRPr="00D22A1D">
          <w:rPr>
            <w:rStyle w:val="Hipervnculo"/>
          </w:rPr>
          <w:t>logistica-compras@pucp.pe</w:t>
        </w:r>
      </w:hyperlink>
    </w:p>
    <w:p w:rsidR="00E76966" w:rsidRDefault="00E76966" w:rsidP="0017435F">
      <w:pPr>
        <w:ind w:left="360"/>
        <w:jc w:val="both"/>
      </w:pPr>
      <w:r>
        <w:t xml:space="preserve">El plazo de validez de la cotización será </w:t>
      </w:r>
      <w:proofErr w:type="gramStart"/>
      <w:r>
        <w:t>de</w:t>
      </w:r>
      <w:r w:rsidR="00F723C2">
        <w:t xml:space="preserve"> </w:t>
      </w:r>
      <w:r>
        <w:t>.....</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E76966" w:rsidRDefault="00E76966" w:rsidP="0017435F">
      <w:pPr>
        <w:ind w:left="360"/>
        <w:jc w:val="both"/>
      </w:pPr>
      <w:r>
        <w:t>Asimismo, cada bien deberá adjuntar una la lista de chequeo de especificaciones técnicas, indicando el cumplimiento de lo solicitado en el anexo N°1.</w:t>
      </w:r>
    </w:p>
    <w:p w:rsidR="00E76966" w:rsidRDefault="00E76966" w:rsidP="00C62FCD">
      <w:pPr>
        <w:ind w:left="360"/>
        <w:jc w:val="both"/>
      </w:pPr>
      <w:r>
        <w:t>Además, deberá acompañar, cuando corresponda, los catálogos respectivos de los bienes ofertados en español.</w:t>
      </w:r>
    </w:p>
    <w:p w:rsidR="00BF4036" w:rsidRDefault="00E76966" w:rsidP="00C62FCD">
      <w:pPr>
        <w:ind w:left="360"/>
        <w:jc w:val="both"/>
      </w:pPr>
      <w:r>
        <w:t xml:space="preserve">El plazo para presentar la cotización será el día </w:t>
      </w:r>
      <w:r w:rsidR="00B076CD">
        <w:t>09 de abril</w:t>
      </w:r>
      <w:r w:rsidR="00B076CD" w:rsidRPr="00E01E76">
        <w:t xml:space="preserve"> de 201</w:t>
      </w:r>
      <w:r w:rsidR="00B076CD">
        <w:t>9</w:t>
      </w:r>
      <w:r w:rsidR="00B076CD" w:rsidRPr="00E01E76">
        <w:t xml:space="preserve">, hasta las 17 </w:t>
      </w:r>
      <w:proofErr w:type="spellStart"/>
      <w:r>
        <w:t>hrs</w:t>
      </w:r>
      <w:proofErr w:type="spellEnd"/>
      <w:r>
        <w:t xml:space="preserve">, en </w:t>
      </w:r>
      <w:r w:rsidR="00BF4036">
        <w:t xml:space="preserve">la </w:t>
      </w:r>
      <w:r w:rsidR="00BF4036" w:rsidRPr="00F723C2">
        <w:t>Oficina de Logistica</w:t>
      </w:r>
      <w:r w:rsidR="00BF4036">
        <w:t xml:space="preserve"> de la Pontificia Universidad Católica del Perú (PUCP)</w:t>
      </w:r>
      <w:r>
        <w:t>, ubicada</w:t>
      </w:r>
      <w:r w:rsidR="00BF4036">
        <w:t xml:space="preserve"> en </w:t>
      </w:r>
      <w:r w:rsidR="00BF4036" w:rsidRPr="00F723C2">
        <w:t>Av. universitaria 1801 – San Miguel</w:t>
      </w:r>
      <w:r w:rsidR="00BF4036">
        <w:t>.</w:t>
      </w:r>
    </w:p>
    <w:p w:rsidR="00E76966" w:rsidRDefault="00E76966" w:rsidP="00C62FCD">
      <w:pPr>
        <w:ind w:left="360"/>
        <w:jc w:val="both"/>
      </w:pPr>
      <w:r>
        <w:t>Toda cotización que reciba el Comprador después del plazo para la presentación de las cotizaciones será declarada fuera de plazo, rechazada y devuelta al Oferente sin abrir.</w:t>
      </w:r>
    </w:p>
    <w:p w:rsidR="00E76966" w:rsidRDefault="00E76966" w:rsidP="00C62FCD">
      <w:pPr>
        <w:pStyle w:val="Prrafodelista"/>
        <w:numPr>
          <w:ilvl w:val="0"/>
          <w:numId w:val="5"/>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C62FCD" w:rsidRDefault="00E76966" w:rsidP="00C62FCD">
      <w:pPr>
        <w:ind w:left="360"/>
        <w:jc w:val="both"/>
      </w:pPr>
      <w:r>
        <w:lastRenderedPageBreak/>
        <w:t>Para evaluar las Cotizaciones, el Comprador deberá determinar el precio de evaluación de cada oferta corrigiendo errores aritméticos de la Cotización de Precios, de la siguiente manera:</w:t>
      </w:r>
    </w:p>
    <w:p w:rsidR="00C62FCD" w:rsidRDefault="00E76966" w:rsidP="00C62FCD">
      <w:pPr>
        <w:pStyle w:val="Prrafodelista"/>
        <w:numPr>
          <w:ilvl w:val="0"/>
          <w:numId w:val="6"/>
        </w:numPr>
        <w:jc w:val="both"/>
      </w:pPr>
      <w:r>
        <w:t>en caso de que se presenten discrepancias entre los números y las palabras, el monto en palabras prevalecerá.</w:t>
      </w:r>
    </w:p>
    <w:p w:rsidR="00C62FCD" w:rsidRDefault="00E76966" w:rsidP="00C62FCD">
      <w:pPr>
        <w:pStyle w:val="Prrafodelista"/>
        <w:numPr>
          <w:ilvl w:val="0"/>
          <w:numId w:val="6"/>
        </w:numPr>
        <w:jc w:val="both"/>
      </w:pPr>
      <w:r>
        <w:t>en caso de que se presenten discrepancias entre el precio unitario y el total del rubro que resulta de multiplicar el precio por unidad por la cantidad, prevalecerá el precio unitario;</w:t>
      </w:r>
    </w:p>
    <w:p w:rsidR="00E76966" w:rsidRDefault="00E76966" w:rsidP="00C62FCD">
      <w:pPr>
        <w:pStyle w:val="Prrafodelista"/>
        <w:numPr>
          <w:ilvl w:val="0"/>
          <w:numId w:val="6"/>
        </w:numPr>
        <w:jc w:val="both"/>
      </w:pPr>
      <w:r>
        <w:t>si un Oferentes se reúsa a aceptar la corrección, su Cotización será rechazada.</w:t>
      </w:r>
    </w:p>
    <w:p w:rsidR="00C62FCD" w:rsidRDefault="00C62FCD" w:rsidP="00C62FCD">
      <w:pPr>
        <w:pStyle w:val="Prrafodelista"/>
        <w:ind w:left="360"/>
        <w:jc w:val="both"/>
      </w:pPr>
    </w:p>
    <w:p w:rsidR="00C62FCD" w:rsidRDefault="00E76966" w:rsidP="00C62FCD">
      <w:pPr>
        <w:pStyle w:val="Prrafodelista"/>
        <w:numPr>
          <w:ilvl w:val="0"/>
          <w:numId w:val="5"/>
        </w:numPr>
        <w:jc w:val="both"/>
      </w:pPr>
      <w:r w:rsidRPr="00C62FCD">
        <w:rPr>
          <w:b/>
        </w:rPr>
        <w:t>Adjudicación</w:t>
      </w:r>
      <w:r>
        <w:t>: El oferente que resulte seleccionado después del proceso de evaluación, deberá formalizar su cotización con el Comprador en un plazo no su</w:t>
      </w:r>
      <w:r w:rsidR="00C62FCD">
        <w:t xml:space="preserve">perior a [….05] días calendario </w:t>
      </w:r>
      <w:r>
        <w:t>mediante la suscripción del contrato o recepción de la Orden de Compra.</w:t>
      </w:r>
    </w:p>
    <w:p w:rsidR="00C62FCD" w:rsidRDefault="00C62FCD" w:rsidP="00C62FCD">
      <w:pPr>
        <w:pStyle w:val="Prrafodelista"/>
        <w:ind w:left="360"/>
        <w:jc w:val="both"/>
      </w:pPr>
    </w:p>
    <w:p w:rsidR="00E76966" w:rsidRDefault="00E76966" w:rsidP="00C62FCD">
      <w:pPr>
        <w:pStyle w:val="Prrafodelista"/>
        <w:numPr>
          <w:ilvl w:val="0"/>
          <w:numId w:val="5"/>
        </w:numPr>
        <w:jc w:val="both"/>
      </w:pPr>
      <w:r w:rsidRPr="00C62FCD">
        <w:rPr>
          <w:b/>
        </w:rPr>
        <w:t>Recepción y entrega de bienes:</w:t>
      </w:r>
      <w:r>
        <w:t xml:space="preserve"> La recepción de los bienes adquiridos se realizará en [indicar específicamente el lugar] en el caso de bienes que no requieran instalación. Respecto a los bienes adquiridos con instalación incluida serán recibidos en su lugar de operación una vez concluidas las actividades de instalación según el plazo indicado por el oferente en su cotización, en cada caso. El Comprador emitirá un informe de recepción y conformidad.</w:t>
      </w:r>
    </w:p>
    <w:p w:rsidR="00E76966" w:rsidRDefault="00E76966" w:rsidP="00C62FCD">
      <w:pPr>
        <w:ind w:left="360"/>
        <w:jc w:val="both"/>
      </w:pPr>
      <w:r>
        <w:t>El plazo de entrega de los bienes será a los......................... (Indicar el plazo en Nº de días) a partir de la suscripción del contrato o de la notificación de la orden de compra, según corresponda.</w:t>
      </w:r>
    </w:p>
    <w:p w:rsidR="00E76966" w:rsidRDefault="00E76966" w:rsidP="00C62FCD">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E76966" w:rsidRDefault="00E76966" w:rsidP="00C62FCD">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E76966" w:rsidRDefault="00E76966" w:rsidP="00C62FCD">
      <w:pPr>
        <w:pStyle w:val="Prrafodelista"/>
        <w:numPr>
          <w:ilvl w:val="0"/>
          <w:numId w:val="5"/>
        </w:numPr>
        <w:jc w:val="both"/>
      </w:pPr>
      <w:r w:rsidRPr="00BF4036">
        <w:rPr>
          <w:b/>
        </w:rPr>
        <w:t>Forma de Pago</w:t>
      </w:r>
      <w:r>
        <w:t>: Los bienes serán pagados por el Comprador en un plazo no superior a veinte [20] días desde la recepción de la factura y la conformidad respectiva del área usuaria.</w:t>
      </w:r>
    </w:p>
    <w:p w:rsidR="00BF4036" w:rsidRDefault="00BF4036" w:rsidP="00BF4036">
      <w:pPr>
        <w:pStyle w:val="Prrafodelista"/>
        <w:ind w:left="360"/>
        <w:jc w:val="both"/>
      </w:pPr>
    </w:p>
    <w:p w:rsidR="00E76966" w:rsidRDefault="00E76966" w:rsidP="00C62FCD">
      <w:pPr>
        <w:pStyle w:val="Prrafodelista"/>
        <w:numPr>
          <w:ilvl w:val="0"/>
          <w:numId w:val="5"/>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C62FCD" w:rsidRDefault="00C62FCD" w:rsidP="00C62FCD">
      <w:pPr>
        <w:pStyle w:val="Prrafodelista"/>
        <w:ind w:left="360"/>
        <w:jc w:val="both"/>
      </w:pPr>
    </w:p>
    <w:p w:rsidR="00E76966" w:rsidRDefault="00E76966" w:rsidP="00C62FCD">
      <w:pPr>
        <w:pStyle w:val="Prrafodelista"/>
        <w:numPr>
          <w:ilvl w:val="0"/>
          <w:numId w:val="5"/>
        </w:numPr>
        <w:jc w:val="both"/>
      </w:pPr>
      <w:r w:rsidRPr="00BF4036">
        <w:rPr>
          <w:b/>
        </w:rPr>
        <w:t>Derecho del Comprador a Aceptar cualquier Cotización y a Rechazar Todas o Cualquiera de las Cotizaciones:</w:t>
      </w:r>
      <w:r>
        <w:t xml:space="preserve"> El Comprador se reserva el derecho a aceptar o</w:t>
      </w:r>
      <w:r w:rsidR="00C62FCD">
        <w:t xml:space="preserve"> </w:t>
      </w:r>
      <w:r>
        <w:t xml:space="preserve">rechazar cualquier Cotización, de </w:t>
      </w:r>
      <w:r>
        <w:lastRenderedPageBreak/>
        <w:t>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E76966" w:rsidRDefault="00E76966" w:rsidP="00E76966"/>
    <w:p w:rsidR="00E76966" w:rsidRDefault="00E76966" w:rsidP="00E76966"/>
    <w:p w:rsidR="00C62FCD" w:rsidRDefault="00C62FCD">
      <w:pPr>
        <w:rPr>
          <w:b/>
        </w:rPr>
      </w:pPr>
      <w:r>
        <w:rPr>
          <w:b/>
        </w:rPr>
        <w:br w:type="page"/>
      </w:r>
    </w:p>
    <w:p w:rsidR="00E76966" w:rsidRPr="00C62FCD" w:rsidRDefault="00E76966" w:rsidP="00E76966">
      <w:pPr>
        <w:rPr>
          <w:b/>
        </w:rPr>
      </w:pPr>
      <w:r w:rsidRPr="00C62FCD">
        <w:rPr>
          <w:b/>
        </w:rPr>
        <w:lastRenderedPageBreak/>
        <w:t>Anexo Nº 3</w:t>
      </w:r>
    </w:p>
    <w:p w:rsidR="00E76966" w:rsidRDefault="00E76966" w:rsidP="00C62FCD">
      <w:pPr>
        <w:jc w:val="both"/>
      </w:pPr>
      <w:r>
        <w:t>FORMULARIO DE COTIZACIÓN</w:t>
      </w:r>
    </w:p>
    <w:p w:rsidR="00E76966" w:rsidRPr="00C62FCD" w:rsidRDefault="00E76966" w:rsidP="00C62FCD">
      <w:pPr>
        <w:jc w:val="both"/>
        <w:rPr>
          <w:i/>
        </w:rPr>
      </w:pPr>
      <w:r w:rsidRPr="00C62FCD">
        <w:rPr>
          <w:i/>
        </w:rPr>
        <w:t>[El Oferente completará este formulario de acuerdo con las instrucciones indicadas. No se permitirán alteraciones a este formulario ni se aceptarán substituciones]</w:t>
      </w:r>
    </w:p>
    <w:p w:rsidR="00E76966" w:rsidRDefault="00E76966" w:rsidP="00C62FCD">
      <w:pPr>
        <w:jc w:val="both"/>
      </w:pPr>
      <w:r>
        <w:t xml:space="preserve">Fecha: </w:t>
      </w:r>
      <w:r w:rsidRPr="00C62FCD">
        <w:rPr>
          <w:i/>
        </w:rPr>
        <w:t>[Indicar la fecha (día, mes y año) de la presentación de la oferta]</w:t>
      </w:r>
    </w:p>
    <w:p w:rsidR="00E76966" w:rsidRDefault="00C62FCD" w:rsidP="00C62FCD">
      <w:pPr>
        <w:jc w:val="both"/>
      </w:pPr>
      <w:r>
        <w:t xml:space="preserve">A: </w:t>
      </w:r>
      <w:r w:rsidR="00E76966" w:rsidRPr="00C62FCD">
        <w:rPr>
          <w:b/>
        </w:rPr>
        <w:t>FONDECYT</w:t>
      </w:r>
      <w:r w:rsidR="00E76966">
        <w:t xml:space="preserve"> - Proyecto “Mejoramiento y Ampliación de los Servicios del Sistema Nacional de Ciencia, Tecnología e Innovación Tecnológica”</w:t>
      </w:r>
    </w:p>
    <w:p w:rsidR="00E76966" w:rsidRDefault="00E76966" w:rsidP="00C62FCD">
      <w:pPr>
        <w:jc w:val="both"/>
      </w:pPr>
      <w:r>
        <w:t>Nosotros, los suscritos, declaramos que:</w:t>
      </w:r>
    </w:p>
    <w:p w:rsidR="00C62FCD" w:rsidRDefault="00E76966" w:rsidP="00C62FCD">
      <w:pPr>
        <w:pStyle w:val="Prrafodelista"/>
        <w:numPr>
          <w:ilvl w:val="0"/>
          <w:numId w:val="7"/>
        </w:numPr>
        <w:jc w:val="both"/>
      </w:pPr>
      <w:r>
        <w:t>Hemos examinado y no hallamos objeción alguna a los documentos de solicitud de cotización.</w:t>
      </w:r>
    </w:p>
    <w:p w:rsidR="00E76966" w:rsidRPr="00746D3A" w:rsidRDefault="00E76966" w:rsidP="00C62FCD">
      <w:pPr>
        <w:pStyle w:val="Prrafodelista"/>
        <w:numPr>
          <w:ilvl w:val="0"/>
          <w:numId w:val="7"/>
        </w:numPr>
        <w:jc w:val="both"/>
        <w:rPr>
          <w:b/>
        </w:rPr>
      </w:pPr>
      <w:r>
        <w:t xml:space="preserve">Ofrecemos proveer los siguientes Bienes y Servicios Conexos de conformidad con la presente cotización y de acuerdo con los documentos de solicitud de cotización, el Plan de Entregas establecido y la Lista de Bienes: ……………………. </w:t>
      </w:r>
      <w:r w:rsidRPr="00746D3A">
        <w:rPr>
          <w:b/>
        </w:rPr>
        <w:t>dentro de un periodo de</w:t>
      </w:r>
      <w:r w:rsidR="00746D3A">
        <w:rPr>
          <w:b/>
        </w:rPr>
        <w:t xml:space="preserve"> _______</w:t>
      </w:r>
      <w:r w:rsidRPr="00746D3A">
        <w:rPr>
          <w:b/>
        </w:rPr>
        <w:t xml:space="preserve"> días calendario a partir de la fecha de inicio.</w:t>
      </w:r>
    </w:p>
    <w:p w:rsidR="00746D3A" w:rsidRPr="00746D3A" w:rsidRDefault="00E76966" w:rsidP="00C62FCD">
      <w:pPr>
        <w:pStyle w:val="Prrafodelista"/>
        <w:numPr>
          <w:ilvl w:val="0"/>
          <w:numId w:val="7"/>
        </w:numPr>
        <w:jc w:val="both"/>
        <w:rPr>
          <w:b/>
          <w:i/>
        </w:rPr>
      </w:pPr>
      <w:r>
        <w:t>El precio total de nuestra oferta, excluyendo cualquier descuento ofrecido es:</w:t>
      </w:r>
    </w:p>
    <w:p w:rsidR="00E76966" w:rsidRPr="00746D3A" w:rsidRDefault="00E76966" w:rsidP="00746D3A">
      <w:pPr>
        <w:pStyle w:val="Prrafodelista"/>
        <w:ind w:left="360"/>
        <w:jc w:val="both"/>
        <w:rPr>
          <w:b/>
          <w:i/>
        </w:rPr>
      </w:pPr>
      <w:r w:rsidRPr="00746D3A">
        <w:rPr>
          <w:b/>
          <w:i/>
        </w:rPr>
        <w:t>[Indicar el valor de la oferta en letras y números].</w:t>
      </w:r>
    </w:p>
    <w:p w:rsidR="00746D3A" w:rsidRDefault="00E76966" w:rsidP="00C62FCD">
      <w:pPr>
        <w:pStyle w:val="Prrafodelista"/>
        <w:numPr>
          <w:ilvl w:val="0"/>
          <w:numId w:val="7"/>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746D3A" w:rsidRDefault="00E76966" w:rsidP="00C62FCD">
      <w:pPr>
        <w:pStyle w:val="Prrafodelista"/>
        <w:numPr>
          <w:ilvl w:val="0"/>
          <w:numId w:val="7"/>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746D3A" w:rsidRDefault="00E76966" w:rsidP="00C62FCD">
      <w:pPr>
        <w:pStyle w:val="Prrafodelista"/>
        <w:numPr>
          <w:ilvl w:val="0"/>
          <w:numId w:val="7"/>
        </w:numPr>
        <w:jc w:val="both"/>
      </w:pPr>
      <w:r>
        <w:t>Entendemos que ustedes no están obligados a aceptar la cotización evaluada más baja ni ninguna otra cotización que reciban.</w:t>
      </w:r>
    </w:p>
    <w:p w:rsidR="00746D3A" w:rsidRDefault="00E76966" w:rsidP="00C62FCD">
      <w:pPr>
        <w:pStyle w:val="Prrafodelista"/>
        <w:numPr>
          <w:ilvl w:val="0"/>
          <w:numId w:val="7"/>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746D3A" w:rsidRDefault="00E76966" w:rsidP="00C62FCD">
      <w:pPr>
        <w:pStyle w:val="Prrafodelista"/>
        <w:numPr>
          <w:ilvl w:val="0"/>
          <w:numId w:val="7"/>
        </w:numPr>
        <w:jc w:val="both"/>
      </w:pPr>
      <w:r>
        <w:t>Los precios de la cotización no han sido ni serán dados a conocer directa y/o indirectamente a otros oferentes y/o competidores antes del acto de apertura de las cotizaciones;</w:t>
      </w:r>
    </w:p>
    <w:p w:rsidR="00746D3A" w:rsidRDefault="00E76966" w:rsidP="00C62FCD">
      <w:pPr>
        <w:pStyle w:val="Prrafodelista"/>
        <w:numPr>
          <w:ilvl w:val="0"/>
          <w:numId w:val="7"/>
        </w:numPr>
        <w:jc w:val="both"/>
      </w:pPr>
      <w:r>
        <w:t>El oferente no ha incurrido ni incurrirá en actos encaminados a inducir, forzar, coaccionar, ni acordar con otros oferentes su participación o no en este proceso con el propósito de restringir competencia.</w:t>
      </w:r>
    </w:p>
    <w:p w:rsidR="00E76966" w:rsidRDefault="00E76966" w:rsidP="00C62FCD">
      <w:pPr>
        <w:pStyle w:val="Prrafodelista"/>
        <w:numPr>
          <w:ilvl w:val="0"/>
          <w:numId w:val="7"/>
        </w:numPr>
        <w:jc w:val="both"/>
      </w:pPr>
      <w:r>
        <w:t>No hemos incumplido ningún contrato con el Contratante durante el periodo especificado en esta solicitud.</w:t>
      </w:r>
    </w:p>
    <w:p w:rsidR="00E76966" w:rsidRDefault="00E76966" w:rsidP="00C62FCD">
      <w:pPr>
        <w:jc w:val="both"/>
      </w:pPr>
    </w:p>
    <w:p w:rsidR="00746D3A" w:rsidRDefault="00E76966" w:rsidP="00746D3A">
      <w:pPr>
        <w:spacing w:after="0" w:line="240" w:lineRule="auto"/>
        <w:jc w:val="both"/>
      </w:pPr>
      <w:r>
        <w:t xml:space="preserve">(Firma y sello del Representante legal de la empresa) </w:t>
      </w:r>
    </w:p>
    <w:p w:rsidR="00746D3A" w:rsidRDefault="00E76966" w:rsidP="00746D3A">
      <w:pPr>
        <w:spacing w:after="0" w:line="240" w:lineRule="auto"/>
        <w:jc w:val="both"/>
      </w:pPr>
      <w:r>
        <w:t xml:space="preserve">Nombre: </w:t>
      </w:r>
      <w:r w:rsidR="00746D3A">
        <w:t>______________________________</w:t>
      </w:r>
    </w:p>
    <w:p w:rsidR="00746D3A" w:rsidRDefault="00E76966" w:rsidP="00746D3A">
      <w:pPr>
        <w:spacing w:after="0" w:line="240" w:lineRule="auto"/>
        <w:jc w:val="both"/>
      </w:pPr>
      <w:r>
        <w:t xml:space="preserve">Dirección: </w:t>
      </w:r>
      <w:r w:rsidR="00746D3A">
        <w:t>_____________________________</w:t>
      </w:r>
    </w:p>
    <w:p w:rsidR="00746D3A" w:rsidRDefault="00E76966" w:rsidP="00746D3A">
      <w:pPr>
        <w:spacing w:after="0" w:line="240" w:lineRule="auto"/>
        <w:jc w:val="both"/>
      </w:pPr>
      <w:r>
        <w:t>Teléfono:</w:t>
      </w:r>
      <w:r w:rsidR="00746D3A">
        <w:t xml:space="preserve"> _____________________________</w:t>
      </w:r>
    </w:p>
    <w:p w:rsidR="00E76966" w:rsidRDefault="00E76966" w:rsidP="00746D3A">
      <w:pPr>
        <w:spacing w:after="0" w:line="240" w:lineRule="auto"/>
        <w:jc w:val="both"/>
      </w:pPr>
      <w:r>
        <w:t xml:space="preserve">Correo electrónico: </w:t>
      </w:r>
      <w:r w:rsidR="00746D3A">
        <w:t>______________________</w:t>
      </w:r>
      <w:r>
        <w:t xml:space="preserve">                                                   </w:t>
      </w:r>
    </w:p>
    <w:p w:rsidR="00E76966" w:rsidRDefault="00E76966" w:rsidP="00746D3A">
      <w:pPr>
        <w:spacing w:after="0" w:line="240" w:lineRule="auto"/>
        <w:jc w:val="both"/>
      </w:pPr>
      <w:r>
        <w:t>El día</w:t>
      </w:r>
      <w:r w:rsidR="00746D3A">
        <w:t xml:space="preserve"> _________</w:t>
      </w:r>
      <w:r>
        <w:t xml:space="preserve"> del mes</w:t>
      </w:r>
      <w:r w:rsidR="00746D3A">
        <w:t xml:space="preserve"> ____________</w:t>
      </w:r>
      <w:r>
        <w:t xml:space="preserve"> del año   </w:t>
      </w:r>
      <w:r w:rsidR="00746D3A">
        <w:t>_______</w:t>
      </w:r>
      <w:r>
        <w:t xml:space="preserve">                   </w:t>
      </w:r>
    </w:p>
    <w:p w:rsidR="00E76966" w:rsidRDefault="00E76966" w:rsidP="00C62FCD">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746D3A" w:rsidRPr="00746D3A" w:rsidTr="007C245D">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6D3A" w:rsidRPr="00746D3A" w:rsidRDefault="00746D3A" w:rsidP="00746D3A">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BIENES</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746D3A" w:rsidRPr="00746D3A" w:rsidTr="007C245D">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746D3A" w:rsidRPr="00746D3A" w:rsidRDefault="00746D3A" w:rsidP="00746D3A">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7C245D" w:rsidRPr="00746D3A" w:rsidTr="007C245D">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7C245D" w:rsidRPr="00746D3A" w:rsidTr="007C245D">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7C245D" w:rsidRPr="00746D3A" w:rsidTr="007C245D">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746D3A" w:rsidRPr="00746D3A" w:rsidRDefault="00746D3A" w:rsidP="007C245D">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7C245D" w:rsidRPr="00746D3A" w:rsidTr="007C245D">
        <w:trPr>
          <w:trHeight w:val="661"/>
        </w:trPr>
        <w:tc>
          <w:tcPr>
            <w:tcW w:w="866"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746D3A" w:rsidRPr="00746D3A" w:rsidRDefault="00746D3A" w:rsidP="00746D3A">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E76966" w:rsidRDefault="00E76966" w:rsidP="00E76966"/>
    <w:p w:rsidR="00746D3A" w:rsidRDefault="00746D3A" w:rsidP="00746D3A"/>
    <w:p w:rsidR="00E76966" w:rsidRDefault="00E76966" w:rsidP="00E76966">
      <w:r>
        <w:tab/>
      </w:r>
    </w:p>
    <w:p w:rsidR="00E76966" w:rsidRDefault="00E76966" w:rsidP="00E76966"/>
    <w:p w:rsidR="00E76966" w:rsidRDefault="00E76966" w:rsidP="00E76966"/>
    <w:p w:rsidR="00746D3A" w:rsidRDefault="00746D3A"/>
    <w:sectPr w:rsidR="00746D3A"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651"/>
    <w:multiLevelType w:val="hybridMultilevel"/>
    <w:tmpl w:val="E496E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4A0849A6"/>
    <w:multiLevelType w:val="hybridMultilevel"/>
    <w:tmpl w:val="2DE404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52413BED"/>
    <w:multiLevelType w:val="hybridMultilevel"/>
    <w:tmpl w:val="8418EA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33F620B"/>
    <w:multiLevelType w:val="hybridMultilevel"/>
    <w:tmpl w:val="4E9AEA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9403B3F"/>
    <w:multiLevelType w:val="hybridMultilevel"/>
    <w:tmpl w:val="3EA8313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CAD7B78"/>
    <w:multiLevelType w:val="hybridMultilevel"/>
    <w:tmpl w:val="244CFCC6"/>
    <w:lvl w:ilvl="0" w:tplc="7B0036E2">
      <w:start w:val="1"/>
      <w:numFmt w:val="lowerLetter"/>
      <w:lvlText w:val="a%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6D907198"/>
    <w:multiLevelType w:val="hybridMultilevel"/>
    <w:tmpl w:val="39DE5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7FC867C0"/>
    <w:multiLevelType w:val="hybridMultilevel"/>
    <w:tmpl w:val="D8DCFE22"/>
    <w:lvl w:ilvl="0" w:tplc="7B0036E2">
      <w:start w:val="1"/>
      <w:numFmt w:val="lowerLetter"/>
      <w:lvlText w:val="a%1"/>
      <w:lvlJc w:val="left"/>
      <w:pPr>
        <w:ind w:left="144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1"/>
  </w:num>
  <w:num w:numId="7">
    <w:abstractNumId w:val="3"/>
  </w:num>
  <w:num w:numId="8">
    <w:abstractNumId w:val="5"/>
  </w:num>
  <w:num w:numId="9">
    <w:abstractNumId w:val="11"/>
  </w:num>
  <w:num w:numId="10">
    <w:abstractNumId w:val="12"/>
  </w:num>
  <w:num w:numId="11">
    <w:abstractNumId w:val="14"/>
  </w:num>
  <w:num w:numId="12">
    <w:abstractNumId w:val="9"/>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17"/>
    <w:rsid w:val="00051F71"/>
    <w:rsid w:val="000A2DDD"/>
    <w:rsid w:val="0017435F"/>
    <w:rsid w:val="001D3E3E"/>
    <w:rsid w:val="003775B7"/>
    <w:rsid w:val="00387B16"/>
    <w:rsid w:val="00480E8C"/>
    <w:rsid w:val="00746D3A"/>
    <w:rsid w:val="007C245D"/>
    <w:rsid w:val="009B3C17"/>
    <w:rsid w:val="00A40FFE"/>
    <w:rsid w:val="00A709E4"/>
    <w:rsid w:val="00B076CD"/>
    <w:rsid w:val="00B65C0F"/>
    <w:rsid w:val="00BF4036"/>
    <w:rsid w:val="00C62FCD"/>
    <w:rsid w:val="00CA51FA"/>
    <w:rsid w:val="00E76966"/>
    <w:rsid w:val="00F723C2"/>
    <w:rsid w:val="00FD49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1FA"/>
    <w:pPr>
      <w:ind w:left="720"/>
      <w:contextualSpacing/>
    </w:pPr>
  </w:style>
  <w:style w:type="paragraph" w:styleId="Textodeglobo">
    <w:name w:val="Balloon Text"/>
    <w:basedOn w:val="Normal"/>
    <w:link w:val="TextodegloboCar"/>
    <w:uiPriority w:val="99"/>
    <w:semiHidden/>
    <w:unhideWhenUsed/>
    <w:rsid w:val="00A70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E4"/>
    <w:rPr>
      <w:rFonts w:ascii="Tahoma" w:hAnsi="Tahoma" w:cs="Tahoma"/>
      <w:sz w:val="16"/>
      <w:szCs w:val="16"/>
    </w:rPr>
  </w:style>
  <w:style w:type="character" w:styleId="Hipervnculo">
    <w:name w:val="Hyperlink"/>
    <w:basedOn w:val="Fuentedeprrafopredeter"/>
    <w:uiPriority w:val="99"/>
    <w:unhideWhenUsed/>
    <w:rsid w:val="00A40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1FA"/>
    <w:pPr>
      <w:ind w:left="720"/>
      <w:contextualSpacing/>
    </w:pPr>
  </w:style>
  <w:style w:type="paragraph" w:styleId="Textodeglobo">
    <w:name w:val="Balloon Text"/>
    <w:basedOn w:val="Normal"/>
    <w:link w:val="TextodegloboCar"/>
    <w:uiPriority w:val="99"/>
    <w:semiHidden/>
    <w:unhideWhenUsed/>
    <w:rsid w:val="00A70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E4"/>
    <w:rPr>
      <w:rFonts w:ascii="Tahoma" w:hAnsi="Tahoma" w:cs="Tahoma"/>
      <w:sz w:val="16"/>
      <w:szCs w:val="16"/>
    </w:rPr>
  </w:style>
  <w:style w:type="character" w:styleId="Hipervnculo">
    <w:name w:val="Hyperlink"/>
    <w:basedOn w:val="Fuentedeprrafopredeter"/>
    <w:uiPriority w:val="99"/>
    <w:unhideWhenUsed/>
    <w:rsid w:val="00A40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3275">
      <w:bodyDiv w:val="1"/>
      <w:marLeft w:val="0"/>
      <w:marRight w:val="0"/>
      <w:marTop w:val="0"/>
      <w:marBottom w:val="0"/>
      <w:divBdr>
        <w:top w:val="none" w:sz="0" w:space="0" w:color="auto"/>
        <w:left w:val="none" w:sz="0" w:space="0" w:color="auto"/>
        <w:bottom w:val="none" w:sz="0" w:space="0" w:color="auto"/>
        <w:right w:val="none" w:sz="0" w:space="0" w:color="auto"/>
      </w:divBdr>
    </w:div>
    <w:div w:id="1187674195">
      <w:bodyDiv w:val="1"/>
      <w:marLeft w:val="0"/>
      <w:marRight w:val="0"/>
      <w:marTop w:val="0"/>
      <w:marBottom w:val="0"/>
      <w:divBdr>
        <w:top w:val="none" w:sz="0" w:space="0" w:color="auto"/>
        <w:left w:val="none" w:sz="0" w:space="0" w:color="auto"/>
        <w:bottom w:val="none" w:sz="0" w:space="0" w:color="auto"/>
        <w:right w:val="none" w:sz="0" w:space="0" w:color="auto"/>
      </w:divBdr>
    </w:div>
    <w:div w:id="18950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openxmlformats.org/officeDocument/2006/relationships/styles" Target="styles.xml"/><Relationship Id="rId7" Type="http://schemas.openxmlformats.org/officeDocument/2006/relationships/hyperlink" Target="mailto:logistica-compras@pucp.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CBCC-0753-4981-954E-EF27A96F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3509</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Frey Lezama Zamora</dc:creator>
  <cp:lastModifiedBy>Nils Frey Lezama Zamora</cp:lastModifiedBy>
  <cp:revision>3</cp:revision>
  <dcterms:created xsi:type="dcterms:W3CDTF">2019-04-03T14:47:00Z</dcterms:created>
  <dcterms:modified xsi:type="dcterms:W3CDTF">2019-04-03T14:56:00Z</dcterms:modified>
</cp:coreProperties>
</file>