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977344">
        <w:rPr>
          <w:rFonts w:ascii="Franklin Gothic Book" w:eastAsia="Times New Roman" w:hAnsi="Franklin Gothic Book" w:cs="Arial"/>
          <w:bCs/>
          <w:i/>
          <w:lang w:eastAsia="es-ES"/>
        </w:rPr>
        <w:t>Sistema de procesamiento de imágenes adaptable y de alta velocidad para clasificar papa andina</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A57DE5">
        <w:rPr>
          <w:rFonts w:ascii="Franklin Gothic Book" w:eastAsia="Times New Roman" w:hAnsi="Franklin Gothic Book" w:cs="Arial"/>
          <w:bCs/>
          <w:lang w:eastAsia="es-ES"/>
        </w:rPr>
        <w:t>7</w:t>
      </w:r>
      <w:r w:rsidR="00977344">
        <w:rPr>
          <w:rFonts w:ascii="Franklin Gothic Book" w:eastAsia="Times New Roman" w:hAnsi="Franklin Gothic Book" w:cs="Arial"/>
          <w:bCs/>
          <w:lang w:eastAsia="es-ES"/>
        </w:rPr>
        <w:t>9</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77344" w:rsidP="00750044">
      <w:pPr>
        <w:jc w:val="center"/>
      </w:pPr>
      <w:r>
        <w:rPr>
          <w:rFonts w:ascii="Franklin Gothic Book" w:eastAsia="Times New Roman" w:hAnsi="Franklin Gothic Book" w:cs="Arial"/>
          <w:b/>
          <w:bCs/>
          <w:sz w:val="20"/>
          <w:szCs w:val="20"/>
          <w:lang w:eastAsia="es-ES"/>
        </w:rPr>
        <w:t>Contrato N°47-2018-FONDECYT-BM-IADT-MU</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E96C3B">
            <w:pPr>
              <w:jc w:val="center"/>
              <w:rPr>
                <w:b/>
                <w:sz w:val="28"/>
              </w:rPr>
            </w:pPr>
            <w:r w:rsidRPr="00E76966">
              <w:rPr>
                <w:b/>
                <w:sz w:val="28"/>
              </w:rPr>
              <w:t xml:space="preserve">COMPARACIÓN DE PRECIOS CP Nº </w:t>
            </w:r>
            <w:r w:rsidR="00E96C3B">
              <w:rPr>
                <w:b/>
                <w:sz w:val="28"/>
              </w:rPr>
              <w:t>24</w:t>
            </w:r>
            <w:r w:rsidR="00BA31DA">
              <w:rPr>
                <w:b/>
                <w:sz w:val="28"/>
              </w:rPr>
              <w:t>3</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BA31DA">
        <w:rPr>
          <w:sz w:val="24"/>
        </w:rPr>
        <w:t xml:space="preserve">Capacitación en Programación sobre la plataforma de desarrollo </w:t>
      </w:r>
      <w:proofErr w:type="spellStart"/>
      <w:r w:rsidR="00BA31DA">
        <w:rPr>
          <w:sz w:val="24"/>
        </w:rPr>
        <w:t>Jetson</w:t>
      </w:r>
      <w:proofErr w:type="spellEnd"/>
      <w:r w:rsidR="00BA31DA">
        <w:rPr>
          <w:sz w:val="24"/>
        </w:rPr>
        <w:t xml:space="preserve"> de </w:t>
      </w:r>
      <w:proofErr w:type="spellStart"/>
      <w:r w:rsidR="00BA31DA">
        <w:rPr>
          <w:sz w:val="24"/>
        </w:rPr>
        <w:t>Nvidia</w:t>
      </w:r>
      <w:proofErr w:type="spellEnd"/>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E97FCD">
        <w:rPr>
          <w:rFonts w:ascii="Franklin Gothic Book" w:eastAsia="Times New Roman" w:hAnsi="Franklin Gothic Book" w:cs="Arial"/>
          <w:bCs/>
          <w:i/>
          <w:lang w:eastAsia="es-ES"/>
        </w:rPr>
        <w:t>Sistema de procesamiento de imágenes adaptable y de alta velocidad para clasificar papa andina</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E96C3B">
        <w:t>29</w:t>
      </w:r>
      <w:r w:rsidR="005C25C7">
        <w:t xml:space="preserve"> de </w:t>
      </w:r>
      <w:r w:rsidR="00E96C3B">
        <w:t>noviembre</w:t>
      </w:r>
      <w:r w:rsidRPr="00E01E76">
        <w:t xml:space="preserve"> hasta las 17 horas. </w:t>
      </w:r>
      <w:r>
        <w:t xml:space="preserve">El oferente </w:t>
      </w:r>
      <w:r w:rsidRPr="0010101B">
        <w:t xml:space="preserve">podrá enviarla por correo electrónico </w:t>
      </w:r>
      <w:hyperlink r:id="rId6" w:history="1">
        <w:r w:rsidRPr="00D22A1D">
          <w:rPr>
            <w:rStyle w:val="Hipervnculo"/>
          </w:rPr>
          <w:t>logistica-compras@pucp.pe</w:t>
        </w:r>
      </w:hyperlink>
      <w:r>
        <w:t xml:space="preserve"> </w:t>
      </w:r>
      <w:r w:rsidR="00E97FCD">
        <w:t xml:space="preserve">y </w:t>
      </w:r>
      <w:hyperlink r:id="rId7" w:history="1">
        <w:r w:rsidR="00E97FCD" w:rsidRPr="006A6D93">
          <w:rPr>
            <w:rStyle w:val="Hipervnculo"/>
          </w:rPr>
          <w:t>op_importaciones@pucp.pe</w:t>
        </w:r>
      </w:hyperlink>
      <w:r w:rsidR="00E97FCD">
        <w:t xml:space="preserve"> </w:t>
      </w:r>
      <w:r w:rsidR="00E0192E">
        <w:t xml:space="preserve">con el </w:t>
      </w:r>
      <w:r w:rsidR="00E745D3">
        <w:t xml:space="preserve">nombre de asunto: </w:t>
      </w:r>
      <w:r w:rsidR="00E96C3B">
        <w:rPr>
          <w:b/>
        </w:rPr>
        <w:t>COMPARACIÓN DE PRECIOS CP Nº 24</w:t>
      </w:r>
      <w:r w:rsidR="00BA31DA">
        <w:rPr>
          <w:b/>
        </w:rPr>
        <w:t>3</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BA31DA" w:rsidRPr="00BA31DA" w:rsidRDefault="00BA31DA" w:rsidP="00BA31DA">
      <w:pPr>
        <w:ind w:left="362"/>
        <w:rPr>
          <w:b/>
          <w:sz w:val="20"/>
        </w:rPr>
      </w:pPr>
      <w:r w:rsidRPr="00BA31DA">
        <w:rPr>
          <w:b/>
          <w:sz w:val="20"/>
        </w:rPr>
        <w:t>TÉ</w:t>
      </w:r>
      <w:r w:rsidRPr="00BA31DA">
        <w:rPr>
          <w:b/>
          <w:sz w:val="20"/>
        </w:rPr>
        <w:t>RMINOS DE REFERENCIA</w:t>
      </w:r>
    </w:p>
    <w:p w:rsidR="00BA31DA" w:rsidRPr="00BA31DA" w:rsidRDefault="00BA31DA" w:rsidP="00BA31DA">
      <w:pPr>
        <w:ind w:left="362"/>
        <w:rPr>
          <w:b/>
          <w:sz w:val="20"/>
        </w:rPr>
      </w:pPr>
      <w:r w:rsidRPr="00BA31DA">
        <w:rPr>
          <w:b/>
          <w:sz w:val="20"/>
        </w:rPr>
        <w:t xml:space="preserve">Capacitación en Programación sobre la plataforma de desarrollo </w:t>
      </w:r>
      <w:proofErr w:type="spellStart"/>
      <w:r w:rsidRPr="00BA31DA">
        <w:rPr>
          <w:b/>
          <w:sz w:val="20"/>
        </w:rPr>
        <w:t>Jetson</w:t>
      </w:r>
      <w:proofErr w:type="spellEnd"/>
      <w:r w:rsidRPr="00BA31DA">
        <w:rPr>
          <w:b/>
          <w:sz w:val="20"/>
        </w:rPr>
        <w:t xml:space="preserve"> de </w:t>
      </w:r>
      <w:proofErr w:type="spellStart"/>
      <w:r w:rsidRPr="00BA31DA">
        <w:rPr>
          <w:b/>
          <w:sz w:val="20"/>
        </w:rPr>
        <w:t>Nvidia</w:t>
      </w:r>
      <w:proofErr w:type="spellEnd"/>
      <w:r w:rsidRPr="00BA31DA">
        <w:rPr>
          <w:b/>
          <w:sz w:val="20"/>
        </w:rPr>
        <w:t>.</w:t>
      </w:r>
    </w:p>
    <w:p w:rsidR="00BA31DA" w:rsidRPr="00BA31DA" w:rsidRDefault="00BA31DA" w:rsidP="00BA31DA">
      <w:pPr>
        <w:pStyle w:val="Textoindependiente"/>
        <w:spacing w:before="7"/>
        <w:rPr>
          <w:b/>
          <w:sz w:val="16"/>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after="0" w:line="240" w:lineRule="auto"/>
        <w:contextualSpacing w:val="0"/>
        <w:rPr>
          <w:b/>
          <w:sz w:val="20"/>
        </w:rPr>
      </w:pPr>
      <w:r w:rsidRPr="00BA31DA">
        <w:rPr>
          <w:b/>
          <w:sz w:val="20"/>
        </w:rPr>
        <w:t>ANTECEDENTES</w:t>
      </w:r>
    </w:p>
    <w:p w:rsidR="00BA31DA" w:rsidRPr="00BA31DA" w:rsidRDefault="00BA31DA" w:rsidP="00BA31DA">
      <w:pPr>
        <w:pStyle w:val="Textoindependiente"/>
        <w:spacing w:before="7"/>
        <w:rPr>
          <w:b/>
          <w:sz w:val="20"/>
        </w:rPr>
      </w:pPr>
    </w:p>
    <w:p w:rsidR="00BA31DA" w:rsidRPr="00BA31DA" w:rsidRDefault="00BA31DA" w:rsidP="00BA31DA">
      <w:pPr>
        <w:spacing w:before="1" w:line="259" w:lineRule="auto"/>
        <w:ind w:left="362"/>
        <w:jc w:val="both"/>
        <w:rPr>
          <w:sz w:val="20"/>
        </w:rPr>
      </w:pPr>
      <w:r w:rsidRPr="00BA31DA">
        <w:rPr>
          <w:sz w:val="20"/>
        </w:rPr>
        <w:t>El 08 de febrero del 2017 el Gobierno de la República del Perú firmó el contrato de préstamo BIRF 8682- PE con el Banco Internacional de Reconstrucción y Fomento (BIRF) para la ejecución del Proyecto de Mejoramiento y Ampliación del Sistema Nacional de Ciencia, Tecnología e Innovación Tecnológica- SINACYT, cuya finalidad es mejorar el desempeño del SINACYT (que implica mejor gestión, mejor priorización y asignación de recursos de CTI, mayor investigación aplicada, entre otros), con las finalidad de contribuir a las diversificación económica y competitividad del Perú, ello ayudará a reducir la vulnerabilidad del aparato productivo del Perú y finalmente lograr el desarrollo sostenible en el tiempo basado en el conocimiento.</w:t>
      </w:r>
    </w:p>
    <w:p w:rsidR="00BA31DA" w:rsidRPr="00BA31DA" w:rsidRDefault="00BA31DA" w:rsidP="00BA31DA">
      <w:pPr>
        <w:pStyle w:val="Textoindependiente"/>
        <w:spacing w:before="1"/>
        <w:rPr>
          <w:sz w:val="20"/>
        </w:rPr>
      </w:pPr>
    </w:p>
    <w:p w:rsidR="00BA31DA" w:rsidRPr="00BA31DA" w:rsidRDefault="00BA31DA" w:rsidP="00BA31DA">
      <w:pPr>
        <w:spacing w:before="1" w:line="259" w:lineRule="auto"/>
        <w:ind w:left="362"/>
        <w:jc w:val="both"/>
        <w:rPr>
          <w:sz w:val="20"/>
        </w:rPr>
      </w:pPr>
      <w:r w:rsidRPr="00BA31DA">
        <w:rPr>
          <w:sz w:val="20"/>
        </w:rPr>
        <w:t>Para</w:t>
      </w:r>
      <w:r w:rsidRPr="00BA31DA">
        <w:rPr>
          <w:spacing w:val="-6"/>
          <w:sz w:val="20"/>
        </w:rPr>
        <w:t xml:space="preserve"> </w:t>
      </w:r>
      <w:r w:rsidRPr="00BA31DA">
        <w:rPr>
          <w:sz w:val="20"/>
        </w:rPr>
        <w:t>la</w:t>
      </w:r>
      <w:r w:rsidRPr="00BA31DA">
        <w:rPr>
          <w:spacing w:val="-5"/>
          <w:sz w:val="20"/>
        </w:rPr>
        <w:t xml:space="preserve"> </w:t>
      </w:r>
      <w:r w:rsidRPr="00BA31DA">
        <w:rPr>
          <w:sz w:val="20"/>
        </w:rPr>
        <w:t>puesta</w:t>
      </w:r>
      <w:r w:rsidRPr="00BA31DA">
        <w:rPr>
          <w:spacing w:val="-5"/>
          <w:sz w:val="20"/>
        </w:rPr>
        <w:t xml:space="preserve"> </w:t>
      </w:r>
      <w:r w:rsidRPr="00BA31DA">
        <w:rPr>
          <w:sz w:val="20"/>
        </w:rPr>
        <w:t>en</w:t>
      </w:r>
      <w:r w:rsidRPr="00BA31DA">
        <w:rPr>
          <w:spacing w:val="-6"/>
          <w:sz w:val="20"/>
        </w:rPr>
        <w:t xml:space="preserve"> </w:t>
      </w:r>
      <w:r w:rsidRPr="00BA31DA">
        <w:rPr>
          <w:sz w:val="20"/>
        </w:rPr>
        <w:t>marcha</w:t>
      </w:r>
      <w:r w:rsidRPr="00BA31DA">
        <w:rPr>
          <w:spacing w:val="-5"/>
          <w:sz w:val="20"/>
        </w:rPr>
        <w:t xml:space="preserve"> </w:t>
      </w:r>
      <w:r w:rsidRPr="00BA31DA">
        <w:rPr>
          <w:sz w:val="20"/>
        </w:rPr>
        <w:t>y</w:t>
      </w:r>
      <w:r w:rsidRPr="00BA31DA">
        <w:rPr>
          <w:spacing w:val="-7"/>
          <w:sz w:val="20"/>
        </w:rPr>
        <w:t xml:space="preserve"> </w:t>
      </w:r>
      <w:r w:rsidRPr="00BA31DA">
        <w:rPr>
          <w:sz w:val="20"/>
        </w:rPr>
        <w:t>ejecución</w:t>
      </w:r>
      <w:r w:rsidRPr="00BA31DA">
        <w:rPr>
          <w:spacing w:val="-9"/>
          <w:sz w:val="20"/>
        </w:rPr>
        <w:t xml:space="preserve"> </w:t>
      </w:r>
      <w:r w:rsidRPr="00BA31DA">
        <w:rPr>
          <w:sz w:val="20"/>
        </w:rPr>
        <w:t>del</w:t>
      </w:r>
      <w:r w:rsidRPr="00BA31DA">
        <w:rPr>
          <w:spacing w:val="44"/>
          <w:sz w:val="20"/>
        </w:rPr>
        <w:t xml:space="preserve"> </w:t>
      </w:r>
      <w:proofErr w:type="spellStart"/>
      <w:r w:rsidRPr="00BA31DA">
        <w:rPr>
          <w:sz w:val="20"/>
        </w:rPr>
        <w:t>Subproyecto</w:t>
      </w:r>
      <w:proofErr w:type="spellEnd"/>
      <w:r w:rsidRPr="00BA31DA">
        <w:rPr>
          <w:sz w:val="20"/>
        </w:rPr>
        <w:t>, la Pontificia Universidad Católica del Perú requiere</w:t>
      </w:r>
      <w:r w:rsidRPr="00BA31DA">
        <w:rPr>
          <w:spacing w:val="-34"/>
          <w:sz w:val="20"/>
        </w:rPr>
        <w:t xml:space="preserve"> </w:t>
      </w:r>
      <w:r w:rsidRPr="00BA31DA">
        <w:rPr>
          <w:sz w:val="20"/>
        </w:rPr>
        <w:t>contratar un Consultor</w:t>
      </w:r>
      <w:r w:rsidRPr="00BA31DA">
        <w:rPr>
          <w:spacing w:val="5"/>
          <w:sz w:val="20"/>
        </w:rPr>
        <w:t xml:space="preserve"> </w:t>
      </w:r>
      <w:r w:rsidRPr="00BA31DA">
        <w:rPr>
          <w:sz w:val="20"/>
        </w:rPr>
        <w:t>Individual</w:t>
      </w:r>
      <w:r w:rsidRPr="00BA31DA">
        <w:rPr>
          <w:spacing w:val="2"/>
          <w:sz w:val="20"/>
        </w:rPr>
        <w:t xml:space="preserve"> (Profesional o Empresa) </w:t>
      </w:r>
      <w:r w:rsidRPr="00BA31DA">
        <w:rPr>
          <w:sz w:val="20"/>
        </w:rPr>
        <w:t xml:space="preserve">para la capacitación en programación sobre la plataforma de desarrollo </w:t>
      </w:r>
      <w:proofErr w:type="spellStart"/>
      <w:r w:rsidRPr="00BA31DA">
        <w:rPr>
          <w:sz w:val="20"/>
        </w:rPr>
        <w:t>Jetson</w:t>
      </w:r>
      <w:proofErr w:type="spellEnd"/>
      <w:r w:rsidRPr="00BA31DA">
        <w:rPr>
          <w:sz w:val="20"/>
        </w:rPr>
        <w:t xml:space="preserve"> de </w:t>
      </w:r>
      <w:proofErr w:type="spellStart"/>
      <w:r w:rsidRPr="00BA31DA">
        <w:rPr>
          <w:sz w:val="20"/>
        </w:rPr>
        <w:t>Nvidia</w:t>
      </w:r>
      <w:proofErr w:type="spellEnd"/>
      <w:r w:rsidRPr="00BA31DA">
        <w:rPr>
          <w:sz w:val="20"/>
        </w:rPr>
        <w:t xml:space="preserve"> (basado en GPU), el cual ayudará a lograr el cumplimiento</w:t>
      </w:r>
      <w:r w:rsidRPr="00BA31DA">
        <w:rPr>
          <w:spacing w:val="27"/>
          <w:sz w:val="20"/>
        </w:rPr>
        <w:t xml:space="preserve"> </w:t>
      </w:r>
      <w:r w:rsidRPr="00BA31DA">
        <w:rPr>
          <w:spacing w:val="-3"/>
          <w:sz w:val="20"/>
        </w:rPr>
        <w:t xml:space="preserve">de </w:t>
      </w:r>
      <w:r w:rsidRPr="00BA31DA">
        <w:rPr>
          <w:sz w:val="20"/>
        </w:rPr>
        <w:t>los objetivos institucionales. Esta capacitación servirá para realizar la programación de los algoritmos de procesamiento de imágenes (</w:t>
      </w:r>
      <w:r w:rsidRPr="00BA31DA">
        <w:rPr>
          <w:sz w:val="20"/>
        </w:rPr>
        <w:t>algoritmos clásicos y basados</w:t>
      </w:r>
      <w:r w:rsidRPr="00BA31DA">
        <w:rPr>
          <w:sz w:val="20"/>
        </w:rPr>
        <w:t xml:space="preserve"> en Deep </w:t>
      </w:r>
      <w:proofErr w:type="spellStart"/>
      <w:r w:rsidRPr="00BA31DA">
        <w:rPr>
          <w:sz w:val="20"/>
        </w:rPr>
        <w:t>Learning</w:t>
      </w:r>
      <w:proofErr w:type="spellEnd"/>
      <w:r w:rsidRPr="00BA31DA">
        <w:rPr>
          <w:sz w:val="20"/>
        </w:rPr>
        <w:t xml:space="preserve">) sobre el GPU. Esta plataforma de desarrollo </w:t>
      </w:r>
      <w:proofErr w:type="spellStart"/>
      <w:r w:rsidRPr="00BA31DA">
        <w:rPr>
          <w:sz w:val="20"/>
        </w:rPr>
        <w:t>Jetson</w:t>
      </w:r>
      <w:proofErr w:type="spellEnd"/>
      <w:r w:rsidRPr="00BA31DA">
        <w:rPr>
          <w:sz w:val="20"/>
        </w:rPr>
        <w:t xml:space="preserve"> será la encargada de adquirir las imágenes de la papa, realizar el procesamiento de imágenes y enviar los comandos a los actuadores para la selección de la papa, todo esto en tiempo real.</w:t>
      </w:r>
    </w:p>
    <w:p w:rsidR="00BA31DA" w:rsidRPr="00BA31DA" w:rsidRDefault="00BA31DA" w:rsidP="00BA31DA">
      <w:pPr>
        <w:pStyle w:val="Textoindependiente"/>
        <w:spacing w:before="5"/>
      </w:pPr>
    </w:p>
    <w:p w:rsidR="00BA31DA" w:rsidRPr="00BA31DA" w:rsidRDefault="00BA31DA" w:rsidP="00BA31DA">
      <w:pPr>
        <w:pStyle w:val="Prrafodelista"/>
        <w:widowControl w:val="0"/>
        <w:numPr>
          <w:ilvl w:val="0"/>
          <w:numId w:val="9"/>
        </w:numPr>
        <w:tabs>
          <w:tab w:val="left" w:pos="721"/>
          <w:tab w:val="left" w:pos="722"/>
        </w:tabs>
        <w:autoSpaceDE w:val="0"/>
        <w:autoSpaceDN w:val="0"/>
        <w:spacing w:before="1" w:after="0" w:line="240" w:lineRule="auto"/>
        <w:contextualSpacing w:val="0"/>
        <w:rPr>
          <w:b/>
          <w:sz w:val="20"/>
        </w:rPr>
      </w:pPr>
      <w:r w:rsidRPr="00BA31DA">
        <w:rPr>
          <w:b/>
          <w:sz w:val="20"/>
        </w:rPr>
        <w:t>OBJETIVO DE LA</w:t>
      </w:r>
      <w:r w:rsidRPr="00BA31DA">
        <w:rPr>
          <w:b/>
          <w:spacing w:val="-40"/>
          <w:sz w:val="20"/>
        </w:rPr>
        <w:t xml:space="preserve"> </w:t>
      </w:r>
      <w:r w:rsidRPr="00BA31DA">
        <w:rPr>
          <w:b/>
          <w:sz w:val="20"/>
        </w:rPr>
        <w:t>CONTRATACION</w:t>
      </w:r>
    </w:p>
    <w:p w:rsidR="00BA31DA" w:rsidRPr="00BA31DA" w:rsidRDefault="00BA31DA" w:rsidP="00BA31DA">
      <w:pPr>
        <w:pStyle w:val="Textoindependiente"/>
        <w:rPr>
          <w:b/>
        </w:rPr>
      </w:pPr>
    </w:p>
    <w:p w:rsidR="00BA31DA" w:rsidRPr="00BA31DA" w:rsidRDefault="00BA31DA" w:rsidP="00BA31DA">
      <w:pPr>
        <w:spacing w:before="1" w:line="259" w:lineRule="auto"/>
        <w:ind w:left="362"/>
        <w:jc w:val="both"/>
        <w:rPr>
          <w:sz w:val="20"/>
        </w:rPr>
      </w:pPr>
      <w:r w:rsidRPr="00BA31DA">
        <w:rPr>
          <w:sz w:val="20"/>
        </w:rPr>
        <w:t>Tener los conocimientos necesarios para realizar la configuración de la plataforma de desarrollo y programación de los algoritmos de procesamiento de imágenes (</w:t>
      </w:r>
      <w:r w:rsidRPr="00BA31DA">
        <w:rPr>
          <w:sz w:val="20"/>
        </w:rPr>
        <w:t>algoritmos clásicos y basados</w:t>
      </w:r>
      <w:r w:rsidRPr="00BA31DA">
        <w:rPr>
          <w:sz w:val="20"/>
        </w:rPr>
        <w:t xml:space="preserve"> en Deep </w:t>
      </w:r>
      <w:proofErr w:type="spellStart"/>
      <w:r w:rsidRPr="00BA31DA">
        <w:rPr>
          <w:sz w:val="20"/>
        </w:rPr>
        <w:t>Learning</w:t>
      </w:r>
      <w:proofErr w:type="spellEnd"/>
      <w:r w:rsidRPr="00BA31DA">
        <w:rPr>
          <w:sz w:val="20"/>
        </w:rPr>
        <w:t>) para la detección de enfermedades en la papa y la clasificación por forma, tamaño y volumen.</w:t>
      </w:r>
    </w:p>
    <w:p w:rsidR="00BA31DA" w:rsidRPr="00BA31DA" w:rsidRDefault="00BA31DA" w:rsidP="00BA31DA">
      <w:pPr>
        <w:pStyle w:val="Textoindependiente"/>
        <w:spacing w:before="6"/>
        <w:rPr>
          <w:b/>
          <w:sz w:val="18"/>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after="0" w:line="240" w:lineRule="auto"/>
        <w:contextualSpacing w:val="0"/>
        <w:rPr>
          <w:b/>
          <w:sz w:val="20"/>
        </w:rPr>
      </w:pPr>
      <w:r w:rsidRPr="00BA31DA">
        <w:rPr>
          <w:b/>
          <w:sz w:val="20"/>
        </w:rPr>
        <w:t>ALCANCE DEL</w:t>
      </w:r>
      <w:r w:rsidRPr="00BA31DA">
        <w:rPr>
          <w:b/>
          <w:spacing w:val="-25"/>
          <w:sz w:val="20"/>
        </w:rPr>
        <w:t xml:space="preserve"> </w:t>
      </w:r>
      <w:r w:rsidRPr="00BA31DA">
        <w:rPr>
          <w:b/>
          <w:sz w:val="20"/>
        </w:rPr>
        <w:t>SERVICIO</w:t>
      </w:r>
    </w:p>
    <w:p w:rsidR="00BA31DA" w:rsidRPr="00BA31DA" w:rsidRDefault="00BA31DA" w:rsidP="00BA31DA">
      <w:pPr>
        <w:spacing w:before="154" w:line="261" w:lineRule="auto"/>
        <w:ind w:left="362"/>
        <w:jc w:val="both"/>
        <w:rPr>
          <w:sz w:val="20"/>
        </w:rPr>
      </w:pPr>
      <w:r w:rsidRPr="00BA31DA">
        <w:rPr>
          <w:sz w:val="20"/>
        </w:rPr>
        <w:t>El servicio de capacitación de preferencia cubrirá el siguiente tema:</w:t>
      </w:r>
    </w:p>
    <w:p w:rsidR="00BA31DA" w:rsidRPr="00BA31DA" w:rsidRDefault="00BA31DA" w:rsidP="00BA31DA">
      <w:pPr>
        <w:pStyle w:val="Prrafodelista"/>
        <w:widowControl w:val="0"/>
        <w:numPr>
          <w:ilvl w:val="0"/>
          <w:numId w:val="11"/>
        </w:numPr>
        <w:autoSpaceDE w:val="0"/>
        <w:autoSpaceDN w:val="0"/>
        <w:spacing w:after="0" w:line="261" w:lineRule="auto"/>
        <w:contextualSpacing w:val="0"/>
        <w:jc w:val="both"/>
        <w:rPr>
          <w:sz w:val="20"/>
        </w:rPr>
      </w:pPr>
      <w:r w:rsidRPr="00BA31DA">
        <w:rPr>
          <w:sz w:val="20"/>
        </w:rPr>
        <w:t xml:space="preserve">Implementación en plataforma de desarrollo </w:t>
      </w:r>
      <w:proofErr w:type="spellStart"/>
      <w:r w:rsidRPr="00BA31DA">
        <w:rPr>
          <w:sz w:val="20"/>
        </w:rPr>
        <w:t>Jetson</w:t>
      </w:r>
      <w:proofErr w:type="spellEnd"/>
      <w:r w:rsidRPr="00BA31DA">
        <w:rPr>
          <w:sz w:val="20"/>
        </w:rPr>
        <w:t xml:space="preserve"> TX2 o AGX Xavier de </w:t>
      </w:r>
      <w:proofErr w:type="spellStart"/>
      <w:r w:rsidRPr="00BA31DA">
        <w:rPr>
          <w:sz w:val="20"/>
        </w:rPr>
        <w:t>Nvidia</w:t>
      </w:r>
      <w:proofErr w:type="spellEnd"/>
    </w:p>
    <w:p w:rsidR="00BA31DA" w:rsidRPr="00BA31DA" w:rsidRDefault="00BA31DA" w:rsidP="00BA31DA">
      <w:pPr>
        <w:pStyle w:val="Prrafodelista"/>
        <w:widowControl w:val="0"/>
        <w:numPr>
          <w:ilvl w:val="0"/>
          <w:numId w:val="11"/>
        </w:numPr>
        <w:autoSpaceDE w:val="0"/>
        <w:autoSpaceDN w:val="0"/>
        <w:spacing w:after="0" w:line="261" w:lineRule="auto"/>
        <w:contextualSpacing w:val="0"/>
        <w:jc w:val="both"/>
        <w:rPr>
          <w:sz w:val="20"/>
        </w:rPr>
      </w:pPr>
      <w:r w:rsidRPr="00BA31DA">
        <w:rPr>
          <w:sz w:val="20"/>
        </w:rPr>
        <w:t xml:space="preserve">Programación basada en algoritmo </w:t>
      </w:r>
      <w:proofErr w:type="spellStart"/>
      <w:r w:rsidRPr="00BA31DA">
        <w:rPr>
          <w:sz w:val="20"/>
        </w:rPr>
        <w:t>deep</w:t>
      </w:r>
      <w:proofErr w:type="spellEnd"/>
      <w:r w:rsidRPr="00BA31DA">
        <w:rPr>
          <w:sz w:val="20"/>
        </w:rPr>
        <w:t xml:space="preserve"> </w:t>
      </w:r>
      <w:proofErr w:type="spellStart"/>
      <w:r w:rsidRPr="00BA31DA">
        <w:rPr>
          <w:sz w:val="20"/>
        </w:rPr>
        <w:t>learning</w:t>
      </w:r>
      <w:proofErr w:type="spellEnd"/>
      <w:r w:rsidRPr="00BA31DA">
        <w:rPr>
          <w:sz w:val="20"/>
        </w:rPr>
        <w:t xml:space="preserve"> en la plataforma de desarrollo.</w:t>
      </w:r>
    </w:p>
    <w:p w:rsidR="00BA31DA" w:rsidRPr="00BA31DA" w:rsidRDefault="00BA31DA" w:rsidP="00BA31DA">
      <w:pPr>
        <w:pStyle w:val="Textoindependiente"/>
        <w:spacing w:before="11"/>
        <w:rPr>
          <w:i/>
          <w:sz w:val="28"/>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after="0" w:line="240" w:lineRule="auto"/>
        <w:contextualSpacing w:val="0"/>
        <w:rPr>
          <w:b/>
          <w:sz w:val="20"/>
        </w:rPr>
      </w:pPr>
      <w:r w:rsidRPr="00BA31DA">
        <w:rPr>
          <w:b/>
          <w:sz w:val="20"/>
        </w:rPr>
        <w:t>ACTIVIDADES A</w:t>
      </w:r>
      <w:r w:rsidRPr="00BA31DA">
        <w:rPr>
          <w:b/>
          <w:spacing w:val="-23"/>
          <w:sz w:val="20"/>
        </w:rPr>
        <w:t xml:space="preserve"> </w:t>
      </w:r>
      <w:r w:rsidRPr="00BA31DA">
        <w:rPr>
          <w:b/>
          <w:sz w:val="20"/>
        </w:rPr>
        <w:t>REALIZAR</w:t>
      </w:r>
    </w:p>
    <w:p w:rsidR="00BA31DA" w:rsidRPr="00BA31DA" w:rsidRDefault="00BA31DA" w:rsidP="00BA31DA">
      <w:pPr>
        <w:pStyle w:val="Textoindependiente"/>
        <w:spacing w:before="4"/>
        <w:rPr>
          <w:b/>
          <w:sz w:val="20"/>
        </w:rPr>
      </w:pPr>
    </w:p>
    <w:p w:rsidR="00BA31DA" w:rsidRPr="00BA31DA" w:rsidRDefault="00BA31DA" w:rsidP="00BA31DA">
      <w:pPr>
        <w:pStyle w:val="Prrafodelista"/>
        <w:widowControl w:val="0"/>
        <w:numPr>
          <w:ilvl w:val="0"/>
          <w:numId w:val="10"/>
        </w:numPr>
        <w:autoSpaceDE w:val="0"/>
        <w:autoSpaceDN w:val="0"/>
        <w:spacing w:after="0" w:line="261" w:lineRule="auto"/>
        <w:contextualSpacing w:val="0"/>
        <w:jc w:val="both"/>
        <w:rPr>
          <w:sz w:val="20"/>
        </w:rPr>
      </w:pPr>
      <w:r w:rsidRPr="00BA31DA">
        <w:rPr>
          <w:sz w:val="20"/>
        </w:rPr>
        <w:t>Preparar el material de la capacitación.</w:t>
      </w:r>
    </w:p>
    <w:p w:rsidR="00BA31DA" w:rsidRPr="00BA31DA" w:rsidRDefault="00BA31DA" w:rsidP="00BA31DA">
      <w:pPr>
        <w:pStyle w:val="Prrafodelista"/>
        <w:widowControl w:val="0"/>
        <w:numPr>
          <w:ilvl w:val="0"/>
          <w:numId w:val="10"/>
        </w:numPr>
        <w:autoSpaceDE w:val="0"/>
        <w:autoSpaceDN w:val="0"/>
        <w:spacing w:after="0" w:line="261" w:lineRule="auto"/>
        <w:contextualSpacing w:val="0"/>
        <w:jc w:val="both"/>
        <w:rPr>
          <w:sz w:val="20"/>
        </w:rPr>
      </w:pPr>
      <w:r w:rsidRPr="00BA31DA">
        <w:rPr>
          <w:sz w:val="20"/>
        </w:rPr>
        <w:t>Realizar la capacitación presencial en mínimo 6 horas.</w:t>
      </w:r>
    </w:p>
    <w:p w:rsidR="00BA31DA" w:rsidRPr="00BA31DA" w:rsidRDefault="00BA31DA" w:rsidP="00BA31DA">
      <w:pPr>
        <w:pStyle w:val="Prrafodelista"/>
        <w:widowControl w:val="0"/>
        <w:numPr>
          <w:ilvl w:val="0"/>
          <w:numId w:val="10"/>
        </w:numPr>
        <w:autoSpaceDE w:val="0"/>
        <w:autoSpaceDN w:val="0"/>
        <w:spacing w:after="0" w:line="261" w:lineRule="auto"/>
        <w:contextualSpacing w:val="0"/>
        <w:jc w:val="both"/>
        <w:rPr>
          <w:sz w:val="20"/>
        </w:rPr>
      </w:pPr>
      <w:r w:rsidRPr="00BA31DA">
        <w:rPr>
          <w:sz w:val="20"/>
        </w:rPr>
        <w:t>Absolver las consultas de los asistentes.</w:t>
      </w:r>
    </w:p>
    <w:p w:rsidR="00BA31DA" w:rsidRPr="00BA31DA" w:rsidRDefault="00BA31DA" w:rsidP="00BA31DA">
      <w:pPr>
        <w:pStyle w:val="Prrafodelista"/>
        <w:widowControl w:val="0"/>
        <w:numPr>
          <w:ilvl w:val="0"/>
          <w:numId w:val="10"/>
        </w:numPr>
        <w:autoSpaceDE w:val="0"/>
        <w:autoSpaceDN w:val="0"/>
        <w:spacing w:after="0" w:line="261" w:lineRule="auto"/>
        <w:contextualSpacing w:val="0"/>
        <w:jc w:val="both"/>
        <w:rPr>
          <w:sz w:val="20"/>
        </w:rPr>
      </w:pPr>
      <w:r w:rsidRPr="00BA31DA">
        <w:rPr>
          <w:sz w:val="20"/>
        </w:rPr>
        <w:t>Mostrar de manera práctica la programación.</w:t>
      </w:r>
    </w:p>
    <w:p w:rsidR="00BA31DA" w:rsidRPr="00BA31DA" w:rsidRDefault="00BA31DA" w:rsidP="00BA31DA">
      <w:pPr>
        <w:pStyle w:val="Textoindependiente"/>
        <w:spacing w:before="4"/>
        <w:rPr>
          <w:b/>
          <w:sz w:val="20"/>
        </w:rPr>
      </w:pPr>
    </w:p>
    <w:p w:rsidR="00BA31DA" w:rsidRPr="00BA31DA" w:rsidRDefault="00BA31DA" w:rsidP="00BA31DA">
      <w:pPr>
        <w:pStyle w:val="Textoindependiente"/>
        <w:spacing w:before="4"/>
        <w:ind w:left="362"/>
        <w:rPr>
          <w:b/>
          <w:sz w:val="20"/>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after="0" w:line="240" w:lineRule="auto"/>
        <w:contextualSpacing w:val="0"/>
        <w:rPr>
          <w:b/>
          <w:sz w:val="20"/>
        </w:rPr>
      </w:pPr>
      <w:r w:rsidRPr="00BA31DA">
        <w:rPr>
          <w:b/>
          <w:sz w:val="20"/>
        </w:rPr>
        <w:t>ENTREGABLES</w:t>
      </w:r>
      <w:r w:rsidRPr="00BA31DA">
        <w:rPr>
          <w:b/>
          <w:spacing w:val="-13"/>
          <w:sz w:val="20"/>
        </w:rPr>
        <w:t xml:space="preserve"> </w:t>
      </w:r>
      <w:r w:rsidRPr="00BA31DA">
        <w:rPr>
          <w:b/>
          <w:sz w:val="20"/>
        </w:rPr>
        <w:t>(PRODUCTOS)</w:t>
      </w:r>
    </w:p>
    <w:p w:rsidR="00BA31DA" w:rsidRPr="00BA31DA" w:rsidRDefault="00BA31DA" w:rsidP="00BA31DA">
      <w:pPr>
        <w:pStyle w:val="Textoindependiente"/>
        <w:spacing w:before="5"/>
        <w:rPr>
          <w:b/>
          <w:sz w:val="20"/>
        </w:rPr>
      </w:pPr>
    </w:p>
    <w:tbl>
      <w:tblPr>
        <w:tblStyle w:val="TableNormal"/>
        <w:tblW w:w="445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2"/>
        <w:gridCol w:w="3064"/>
      </w:tblGrid>
      <w:tr w:rsidR="00BA31DA" w:rsidRPr="00BA31DA" w:rsidTr="007B4B59">
        <w:trPr>
          <w:trHeight w:val="383"/>
        </w:trPr>
        <w:tc>
          <w:tcPr>
            <w:tcW w:w="3173" w:type="pct"/>
          </w:tcPr>
          <w:p w:rsidR="00BA31DA" w:rsidRPr="00BA31DA" w:rsidRDefault="00BA31DA" w:rsidP="007B4B59">
            <w:pPr>
              <w:pStyle w:val="TableParagraph"/>
              <w:spacing w:before="1"/>
              <w:ind w:left="107"/>
              <w:rPr>
                <w:b/>
                <w:sz w:val="20"/>
              </w:rPr>
            </w:pPr>
            <w:r w:rsidRPr="00BA31DA">
              <w:rPr>
                <w:b/>
                <w:sz w:val="20"/>
              </w:rPr>
              <w:t>Entregables</w:t>
            </w:r>
          </w:p>
        </w:tc>
        <w:tc>
          <w:tcPr>
            <w:tcW w:w="1827" w:type="pct"/>
          </w:tcPr>
          <w:p w:rsidR="00BA31DA" w:rsidRPr="00BA31DA" w:rsidRDefault="00BA31DA" w:rsidP="007B4B59">
            <w:pPr>
              <w:pStyle w:val="TableParagraph"/>
              <w:spacing w:before="1"/>
              <w:ind w:left="105"/>
              <w:rPr>
                <w:b/>
                <w:sz w:val="20"/>
              </w:rPr>
            </w:pPr>
            <w:r w:rsidRPr="00BA31DA">
              <w:rPr>
                <w:b/>
                <w:sz w:val="20"/>
              </w:rPr>
              <w:t>Plazo máximo</w:t>
            </w:r>
          </w:p>
        </w:tc>
      </w:tr>
      <w:tr w:rsidR="00BA31DA" w:rsidRPr="00BA31DA" w:rsidTr="007B4B59">
        <w:trPr>
          <w:trHeight w:val="383"/>
        </w:trPr>
        <w:tc>
          <w:tcPr>
            <w:tcW w:w="3173" w:type="pct"/>
          </w:tcPr>
          <w:p w:rsidR="00BA31DA" w:rsidRPr="00BA31DA" w:rsidRDefault="00BA31DA" w:rsidP="007B4B59">
            <w:pPr>
              <w:pStyle w:val="TableParagraph"/>
              <w:rPr>
                <w:sz w:val="20"/>
              </w:rPr>
            </w:pPr>
            <w:r w:rsidRPr="00BA31DA">
              <w:rPr>
                <w:sz w:val="20"/>
              </w:rPr>
              <w:t>Capacitación</w:t>
            </w:r>
          </w:p>
        </w:tc>
        <w:tc>
          <w:tcPr>
            <w:tcW w:w="1827" w:type="pct"/>
          </w:tcPr>
          <w:p w:rsidR="00BA31DA" w:rsidRPr="00BA31DA" w:rsidRDefault="00BA31DA" w:rsidP="007B4B59">
            <w:pPr>
              <w:pStyle w:val="TableParagraph"/>
              <w:rPr>
                <w:sz w:val="20"/>
              </w:rPr>
            </w:pPr>
            <w:r w:rsidRPr="00BA31DA">
              <w:rPr>
                <w:sz w:val="20"/>
              </w:rPr>
              <w:t>3 meses</w:t>
            </w:r>
          </w:p>
        </w:tc>
      </w:tr>
    </w:tbl>
    <w:p w:rsidR="00BA31DA" w:rsidRPr="00BA31DA" w:rsidRDefault="00BA31DA" w:rsidP="00BA31DA">
      <w:pPr>
        <w:tabs>
          <w:tab w:val="left" w:pos="721"/>
          <w:tab w:val="left" w:pos="722"/>
        </w:tabs>
        <w:spacing w:before="1"/>
        <w:rPr>
          <w:b/>
          <w:sz w:val="20"/>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before="1" w:after="0" w:line="240" w:lineRule="auto"/>
        <w:contextualSpacing w:val="0"/>
        <w:rPr>
          <w:b/>
          <w:sz w:val="20"/>
        </w:rPr>
      </w:pPr>
      <w:r w:rsidRPr="00BA31DA">
        <w:rPr>
          <w:b/>
          <w:sz w:val="20"/>
        </w:rPr>
        <w:t>PLAZO DE</w:t>
      </w:r>
      <w:r w:rsidRPr="00BA31DA">
        <w:rPr>
          <w:b/>
          <w:spacing w:val="-23"/>
          <w:sz w:val="20"/>
        </w:rPr>
        <w:t xml:space="preserve"> </w:t>
      </w:r>
      <w:r w:rsidRPr="00BA31DA">
        <w:rPr>
          <w:b/>
          <w:sz w:val="20"/>
        </w:rPr>
        <w:t>EJECUCION</w:t>
      </w:r>
    </w:p>
    <w:p w:rsidR="00BA31DA" w:rsidRPr="00BA31DA" w:rsidRDefault="00BA31DA" w:rsidP="00BA31DA">
      <w:pPr>
        <w:pStyle w:val="Textoindependiente"/>
        <w:rPr>
          <w:b/>
        </w:rPr>
      </w:pPr>
    </w:p>
    <w:p w:rsidR="00BA31DA" w:rsidRPr="00BA31DA" w:rsidRDefault="00BA31DA" w:rsidP="00BA31DA">
      <w:pPr>
        <w:pStyle w:val="Textoindependiente"/>
        <w:ind w:firstLine="708"/>
        <w:rPr>
          <w:sz w:val="20"/>
        </w:rPr>
      </w:pPr>
      <w:r w:rsidRPr="00BA31DA">
        <w:rPr>
          <w:sz w:val="20"/>
        </w:rPr>
        <w:t>3 meses</w:t>
      </w:r>
    </w:p>
    <w:p w:rsidR="00BA31DA" w:rsidRPr="00BA31DA" w:rsidRDefault="00BA31DA" w:rsidP="00BA31DA">
      <w:pPr>
        <w:pStyle w:val="Textoindependiente"/>
        <w:spacing w:before="11"/>
        <w:rPr>
          <w:b/>
          <w:sz w:val="20"/>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after="0" w:line="240" w:lineRule="auto"/>
        <w:contextualSpacing w:val="0"/>
        <w:rPr>
          <w:b/>
          <w:sz w:val="20"/>
        </w:rPr>
      </w:pPr>
      <w:r w:rsidRPr="00BA31DA">
        <w:rPr>
          <w:b/>
          <w:sz w:val="20"/>
        </w:rPr>
        <w:t>CONFORMIDAD</w:t>
      </w:r>
      <w:r w:rsidRPr="00BA31DA">
        <w:rPr>
          <w:b/>
          <w:spacing w:val="-13"/>
          <w:sz w:val="20"/>
        </w:rPr>
        <w:t xml:space="preserve"> </w:t>
      </w:r>
      <w:r w:rsidRPr="00BA31DA">
        <w:rPr>
          <w:b/>
          <w:sz w:val="20"/>
        </w:rPr>
        <w:t>DEL</w:t>
      </w:r>
      <w:r w:rsidRPr="00BA31DA">
        <w:rPr>
          <w:b/>
          <w:spacing w:val="-11"/>
          <w:sz w:val="20"/>
        </w:rPr>
        <w:t xml:space="preserve"> </w:t>
      </w:r>
      <w:r w:rsidRPr="00BA31DA">
        <w:rPr>
          <w:b/>
          <w:sz w:val="20"/>
        </w:rPr>
        <w:t>SERVICIO</w:t>
      </w:r>
      <w:r w:rsidRPr="00BA31DA">
        <w:rPr>
          <w:b/>
          <w:spacing w:val="-13"/>
          <w:sz w:val="20"/>
        </w:rPr>
        <w:t xml:space="preserve"> </w:t>
      </w:r>
      <w:r w:rsidRPr="00BA31DA">
        <w:rPr>
          <w:b/>
          <w:sz w:val="20"/>
        </w:rPr>
        <w:t>Y</w:t>
      </w:r>
      <w:r w:rsidRPr="00BA31DA">
        <w:rPr>
          <w:b/>
          <w:spacing w:val="-12"/>
          <w:sz w:val="20"/>
        </w:rPr>
        <w:t xml:space="preserve"> </w:t>
      </w:r>
      <w:r w:rsidRPr="00BA31DA">
        <w:rPr>
          <w:b/>
          <w:sz w:val="20"/>
        </w:rPr>
        <w:t>FORMA</w:t>
      </w:r>
      <w:r w:rsidRPr="00BA31DA">
        <w:rPr>
          <w:b/>
          <w:spacing w:val="-15"/>
          <w:sz w:val="20"/>
        </w:rPr>
        <w:t xml:space="preserve"> </w:t>
      </w:r>
      <w:r w:rsidRPr="00BA31DA">
        <w:rPr>
          <w:b/>
          <w:sz w:val="20"/>
        </w:rPr>
        <w:t>DE</w:t>
      </w:r>
      <w:r w:rsidRPr="00BA31DA">
        <w:rPr>
          <w:b/>
          <w:spacing w:val="-12"/>
          <w:sz w:val="20"/>
        </w:rPr>
        <w:t xml:space="preserve"> </w:t>
      </w:r>
      <w:r w:rsidRPr="00BA31DA">
        <w:rPr>
          <w:b/>
          <w:sz w:val="20"/>
        </w:rPr>
        <w:t>PAGO</w:t>
      </w:r>
    </w:p>
    <w:p w:rsidR="00BA31DA" w:rsidRDefault="00BA31DA" w:rsidP="00BA31DA">
      <w:pPr>
        <w:tabs>
          <w:tab w:val="left" w:pos="2790"/>
          <w:tab w:val="left" w:leader="dot" w:pos="3292"/>
        </w:tabs>
        <w:spacing w:before="153" w:after="0"/>
        <w:ind w:left="362"/>
        <w:rPr>
          <w:sz w:val="20"/>
        </w:rPr>
      </w:pPr>
      <w:r w:rsidRPr="00BA31DA">
        <w:rPr>
          <w:sz w:val="20"/>
        </w:rPr>
        <w:t>El pago se realizará al 100% luego de realizada la capacitación, previa la conformidad del Supervisor del</w:t>
      </w:r>
      <w:r w:rsidRPr="00BA31DA">
        <w:rPr>
          <w:spacing w:val="-7"/>
          <w:sz w:val="20"/>
        </w:rPr>
        <w:t xml:space="preserve"> </w:t>
      </w:r>
      <w:r w:rsidRPr="00BA31DA">
        <w:rPr>
          <w:sz w:val="20"/>
        </w:rPr>
        <w:t>contrato.</w:t>
      </w:r>
    </w:p>
    <w:p w:rsidR="00BA31DA" w:rsidRPr="00BA31DA" w:rsidRDefault="00BA31DA" w:rsidP="00BA31DA">
      <w:pPr>
        <w:tabs>
          <w:tab w:val="left" w:pos="2790"/>
          <w:tab w:val="left" w:leader="dot" w:pos="3292"/>
        </w:tabs>
        <w:spacing w:before="153" w:after="0"/>
        <w:ind w:left="362"/>
        <w:rPr>
          <w:sz w:val="20"/>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after="0" w:line="240" w:lineRule="auto"/>
        <w:contextualSpacing w:val="0"/>
        <w:rPr>
          <w:b/>
          <w:sz w:val="20"/>
        </w:rPr>
      </w:pPr>
      <w:r w:rsidRPr="00BA31DA">
        <w:rPr>
          <w:b/>
          <w:sz w:val="20"/>
        </w:rPr>
        <w:t>PERFIL DEL</w:t>
      </w:r>
      <w:r w:rsidRPr="00BA31DA">
        <w:rPr>
          <w:b/>
          <w:spacing w:val="-24"/>
          <w:sz w:val="20"/>
        </w:rPr>
        <w:t xml:space="preserve"> </w:t>
      </w:r>
      <w:r w:rsidRPr="00BA31DA">
        <w:rPr>
          <w:b/>
          <w:sz w:val="20"/>
        </w:rPr>
        <w:t>CONSULTOR</w:t>
      </w:r>
    </w:p>
    <w:p w:rsidR="00BA31DA" w:rsidRPr="00BA31DA" w:rsidRDefault="00BA31DA" w:rsidP="00BA31DA">
      <w:pPr>
        <w:pStyle w:val="Textoindependiente"/>
        <w:rPr>
          <w:b/>
        </w:rPr>
      </w:pPr>
    </w:p>
    <w:p w:rsidR="00BA31DA" w:rsidRPr="00BA31DA" w:rsidRDefault="00BA31DA" w:rsidP="00BA31DA">
      <w:pPr>
        <w:pStyle w:val="Prrafodelista"/>
        <w:widowControl w:val="0"/>
        <w:numPr>
          <w:ilvl w:val="1"/>
          <w:numId w:val="9"/>
        </w:numPr>
        <w:tabs>
          <w:tab w:val="left" w:pos="929"/>
        </w:tabs>
        <w:autoSpaceDE w:val="0"/>
        <w:autoSpaceDN w:val="0"/>
        <w:spacing w:before="153" w:after="0" w:line="240" w:lineRule="auto"/>
        <w:contextualSpacing w:val="0"/>
        <w:jc w:val="both"/>
        <w:rPr>
          <w:sz w:val="20"/>
        </w:rPr>
      </w:pPr>
      <w:r w:rsidRPr="00BA31DA">
        <w:rPr>
          <w:sz w:val="20"/>
        </w:rPr>
        <w:t>Experto de nacionalidad extranjera que trabaje/investigue en temas relacionados a la capacitación en un país con agricultura tecnificada diferente al Perú.</w:t>
      </w:r>
    </w:p>
    <w:p w:rsidR="00BA31DA" w:rsidRPr="00BA31DA" w:rsidRDefault="00BA31DA" w:rsidP="00BA31DA">
      <w:pPr>
        <w:pStyle w:val="Prrafodelista"/>
        <w:widowControl w:val="0"/>
        <w:numPr>
          <w:ilvl w:val="1"/>
          <w:numId w:val="9"/>
        </w:numPr>
        <w:tabs>
          <w:tab w:val="left" w:pos="929"/>
        </w:tabs>
        <w:autoSpaceDE w:val="0"/>
        <w:autoSpaceDN w:val="0"/>
        <w:spacing w:after="0" w:line="240" w:lineRule="auto"/>
        <w:contextualSpacing w:val="0"/>
        <w:jc w:val="both"/>
        <w:rPr>
          <w:sz w:val="20"/>
        </w:rPr>
      </w:pPr>
      <w:r w:rsidRPr="00BA31DA">
        <w:rPr>
          <w:sz w:val="20"/>
        </w:rPr>
        <w:t xml:space="preserve">Experiencia mayor a 3 años en temas relacionados a la capacitación. </w:t>
      </w:r>
    </w:p>
    <w:p w:rsidR="00BA31DA" w:rsidRPr="00BA31DA" w:rsidRDefault="00BA31DA" w:rsidP="00BA31DA">
      <w:pPr>
        <w:pStyle w:val="Textoindependiente"/>
        <w:rPr>
          <w:i/>
        </w:rPr>
      </w:pPr>
    </w:p>
    <w:p w:rsidR="00BA31DA" w:rsidRPr="00BA31DA" w:rsidRDefault="00BA31DA" w:rsidP="00BA31DA">
      <w:pPr>
        <w:pStyle w:val="Prrafodelista"/>
        <w:widowControl w:val="0"/>
        <w:numPr>
          <w:ilvl w:val="0"/>
          <w:numId w:val="9"/>
        </w:numPr>
        <w:tabs>
          <w:tab w:val="left" w:pos="721"/>
          <w:tab w:val="left" w:pos="722"/>
        </w:tabs>
        <w:autoSpaceDE w:val="0"/>
        <w:autoSpaceDN w:val="0"/>
        <w:spacing w:before="152" w:after="0" w:line="240" w:lineRule="auto"/>
        <w:contextualSpacing w:val="0"/>
        <w:rPr>
          <w:b/>
          <w:sz w:val="20"/>
        </w:rPr>
      </w:pPr>
      <w:r w:rsidRPr="00BA31DA">
        <w:rPr>
          <w:b/>
          <w:sz w:val="20"/>
        </w:rPr>
        <w:t>CRITERIOS DE</w:t>
      </w:r>
      <w:r w:rsidRPr="00BA31DA">
        <w:rPr>
          <w:b/>
          <w:spacing w:val="-25"/>
          <w:sz w:val="20"/>
        </w:rPr>
        <w:t xml:space="preserve"> </w:t>
      </w:r>
      <w:r w:rsidRPr="00BA31DA">
        <w:rPr>
          <w:b/>
          <w:sz w:val="20"/>
        </w:rPr>
        <w:t xml:space="preserve">SELECCIÓN </w:t>
      </w:r>
    </w:p>
    <w:p w:rsidR="00BA31DA" w:rsidRPr="00BA31DA" w:rsidRDefault="00BA31DA" w:rsidP="00BA31DA">
      <w:pPr>
        <w:pStyle w:val="Textoindependiente"/>
        <w:spacing w:before="7" w:after="1"/>
        <w:rPr>
          <w:b/>
          <w:sz w:val="20"/>
        </w:rPr>
      </w:pPr>
    </w:p>
    <w:tbl>
      <w:tblPr>
        <w:tblStyle w:val="TableNormal"/>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148"/>
        <w:gridCol w:w="1708"/>
        <w:gridCol w:w="1568"/>
      </w:tblGrid>
      <w:tr w:rsidR="00BA31DA" w:rsidRPr="00BA31DA" w:rsidTr="007B4B59">
        <w:trPr>
          <w:trHeight w:val="798"/>
          <w:jc w:val="center"/>
        </w:trPr>
        <w:tc>
          <w:tcPr>
            <w:tcW w:w="3262" w:type="pct"/>
          </w:tcPr>
          <w:p w:rsidR="00BA31DA" w:rsidRPr="00BA31DA" w:rsidRDefault="00BA31DA" w:rsidP="007B4B59">
            <w:pPr>
              <w:pStyle w:val="TableParagraph"/>
              <w:spacing w:before="1"/>
              <w:jc w:val="center"/>
              <w:rPr>
                <w:b/>
                <w:sz w:val="20"/>
              </w:rPr>
            </w:pPr>
          </w:p>
          <w:p w:rsidR="00BA31DA" w:rsidRPr="00BA31DA" w:rsidRDefault="00BA31DA" w:rsidP="007B4B59">
            <w:pPr>
              <w:pStyle w:val="TableParagraph"/>
              <w:ind w:left="18"/>
              <w:jc w:val="center"/>
              <w:rPr>
                <w:b/>
                <w:i/>
                <w:sz w:val="20"/>
              </w:rPr>
            </w:pPr>
            <w:r w:rsidRPr="00BA31DA">
              <w:rPr>
                <w:b/>
                <w:i/>
                <w:sz w:val="20"/>
              </w:rPr>
              <w:t>CRITERIOS DE SELECCIÓN</w:t>
            </w:r>
          </w:p>
        </w:tc>
        <w:tc>
          <w:tcPr>
            <w:tcW w:w="906" w:type="pct"/>
          </w:tcPr>
          <w:p w:rsidR="00BA31DA" w:rsidRPr="00BA31DA" w:rsidRDefault="00BA31DA" w:rsidP="007B4B59">
            <w:pPr>
              <w:pStyle w:val="TableParagraph"/>
              <w:spacing w:before="104" w:line="264" w:lineRule="auto"/>
              <w:ind w:left="18"/>
              <w:jc w:val="center"/>
              <w:rPr>
                <w:b/>
                <w:i/>
                <w:sz w:val="20"/>
              </w:rPr>
            </w:pPr>
            <w:r w:rsidRPr="00BA31DA">
              <w:rPr>
                <w:b/>
                <w:i/>
                <w:sz w:val="20"/>
              </w:rPr>
              <w:t>PUNTAJE MÁXIMO POR ÍTEM</w:t>
            </w:r>
          </w:p>
        </w:tc>
        <w:tc>
          <w:tcPr>
            <w:tcW w:w="832" w:type="pct"/>
          </w:tcPr>
          <w:p w:rsidR="00BA31DA" w:rsidRPr="00BA31DA" w:rsidRDefault="00BA31DA" w:rsidP="007B4B59">
            <w:pPr>
              <w:pStyle w:val="TableParagraph"/>
              <w:spacing w:before="1"/>
              <w:jc w:val="center"/>
              <w:rPr>
                <w:b/>
                <w:sz w:val="20"/>
              </w:rPr>
            </w:pPr>
          </w:p>
          <w:p w:rsidR="00BA31DA" w:rsidRPr="00BA31DA" w:rsidRDefault="00BA31DA" w:rsidP="007B4B59">
            <w:pPr>
              <w:pStyle w:val="TableParagraph"/>
              <w:ind w:left="18"/>
              <w:jc w:val="center"/>
              <w:rPr>
                <w:b/>
                <w:i/>
                <w:sz w:val="20"/>
              </w:rPr>
            </w:pPr>
            <w:r w:rsidRPr="00BA31DA">
              <w:rPr>
                <w:b/>
                <w:i/>
                <w:sz w:val="20"/>
              </w:rPr>
              <w:t>PUNTAJE TOTAL</w:t>
            </w:r>
          </w:p>
        </w:tc>
      </w:tr>
      <w:tr w:rsidR="00BA31DA" w:rsidRPr="00BA31DA" w:rsidTr="00BA31DA">
        <w:trPr>
          <w:trHeight w:val="501"/>
          <w:jc w:val="center"/>
        </w:trPr>
        <w:tc>
          <w:tcPr>
            <w:tcW w:w="3262" w:type="pct"/>
            <w:tcBorders>
              <w:left w:val="single" w:sz="4" w:space="0" w:color="000000"/>
              <w:bottom w:val="single" w:sz="4" w:space="0" w:color="000000"/>
            </w:tcBorders>
          </w:tcPr>
          <w:p w:rsidR="00BA31DA" w:rsidRPr="00BA31DA" w:rsidRDefault="00BA31DA" w:rsidP="00BA31DA">
            <w:pPr>
              <w:pStyle w:val="TableParagraph"/>
              <w:ind w:left="414"/>
              <w:jc w:val="center"/>
              <w:rPr>
                <w:i/>
                <w:sz w:val="20"/>
              </w:rPr>
            </w:pPr>
          </w:p>
          <w:p w:rsidR="00BA31DA" w:rsidRPr="00BA31DA" w:rsidRDefault="00BA31DA" w:rsidP="00BA31DA">
            <w:pPr>
              <w:pStyle w:val="TableParagraph"/>
              <w:ind w:left="414"/>
              <w:jc w:val="center"/>
              <w:rPr>
                <w:i/>
                <w:sz w:val="20"/>
              </w:rPr>
            </w:pPr>
            <w:r w:rsidRPr="00BA31DA">
              <w:rPr>
                <w:i/>
                <w:sz w:val="20"/>
              </w:rPr>
              <w:t>Experiencia</w:t>
            </w:r>
          </w:p>
        </w:tc>
        <w:tc>
          <w:tcPr>
            <w:tcW w:w="906" w:type="pct"/>
            <w:tcBorders>
              <w:bottom w:val="single" w:sz="4" w:space="0" w:color="000000"/>
              <w:right w:val="single" w:sz="4" w:space="0" w:color="000000"/>
            </w:tcBorders>
          </w:tcPr>
          <w:p w:rsidR="00BA31DA" w:rsidRPr="00BA31DA" w:rsidRDefault="00BA31DA" w:rsidP="00BA31DA">
            <w:pPr>
              <w:pStyle w:val="TableParagraph"/>
              <w:ind w:left="68"/>
              <w:jc w:val="center"/>
              <w:rPr>
                <w:sz w:val="20"/>
              </w:rPr>
            </w:pPr>
          </w:p>
          <w:p w:rsidR="00BA31DA" w:rsidRPr="00BA31DA" w:rsidRDefault="00BA31DA" w:rsidP="00BA31DA">
            <w:pPr>
              <w:pStyle w:val="TableParagraph"/>
              <w:ind w:left="68"/>
              <w:jc w:val="center"/>
              <w:rPr>
                <w:sz w:val="20"/>
              </w:rPr>
            </w:pPr>
            <w:r w:rsidRPr="00BA31DA">
              <w:rPr>
                <w:sz w:val="20"/>
              </w:rPr>
              <w:t>20</w:t>
            </w:r>
            <w:r w:rsidRPr="00BA31DA">
              <w:rPr>
                <w:spacing w:val="-7"/>
                <w:sz w:val="20"/>
              </w:rPr>
              <w:t xml:space="preserve"> </w:t>
            </w:r>
            <w:r w:rsidRPr="00BA31DA">
              <w:rPr>
                <w:sz w:val="20"/>
              </w:rPr>
              <w:t>Puntos</w:t>
            </w:r>
          </w:p>
          <w:p w:rsidR="00BA31DA" w:rsidRPr="00BA31DA" w:rsidRDefault="00BA31DA" w:rsidP="00BA31DA">
            <w:pPr>
              <w:pStyle w:val="TableParagraph"/>
              <w:ind w:left="18"/>
              <w:jc w:val="center"/>
              <w:rPr>
                <w:sz w:val="20"/>
              </w:rPr>
            </w:pPr>
          </w:p>
        </w:tc>
        <w:tc>
          <w:tcPr>
            <w:tcW w:w="832" w:type="pct"/>
            <w:tcBorders>
              <w:left w:val="single" w:sz="4" w:space="0" w:color="000000"/>
              <w:bottom w:val="single" w:sz="4" w:space="0" w:color="000000"/>
            </w:tcBorders>
          </w:tcPr>
          <w:p w:rsidR="00BA31DA" w:rsidRPr="00BA31DA" w:rsidRDefault="00BA31DA" w:rsidP="00BA31DA">
            <w:pPr>
              <w:pStyle w:val="TableParagraph"/>
              <w:jc w:val="center"/>
              <w:rPr>
                <w:b/>
                <w:sz w:val="18"/>
              </w:rPr>
            </w:pPr>
          </w:p>
          <w:p w:rsidR="00BA31DA" w:rsidRPr="00BA31DA" w:rsidRDefault="00BA31DA" w:rsidP="00BA31DA">
            <w:pPr>
              <w:pStyle w:val="TableParagraph"/>
              <w:ind w:left="23"/>
              <w:jc w:val="center"/>
              <w:rPr>
                <w:sz w:val="20"/>
              </w:rPr>
            </w:pPr>
            <w:r w:rsidRPr="00BA31DA">
              <w:rPr>
                <w:sz w:val="20"/>
              </w:rPr>
              <w:t>20</w:t>
            </w:r>
          </w:p>
        </w:tc>
      </w:tr>
      <w:tr w:rsidR="00BA31DA" w:rsidRPr="00BA31DA" w:rsidTr="00BA31DA">
        <w:trPr>
          <w:trHeight w:val="581"/>
          <w:jc w:val="center"/>
        </w:trPr>
        <w:tc>
          <w:tcPr>
            <w:tcW w:w="3262" w:type="pct"/>
            <w:tcBorders>
              <w:left w:val="single" w:sz="4" w:space="0" w:color="000000"/>
              <w:bottom w:val="single" w:sz="4" w:space="0" w:color="000000"/>
            </w:tcBorders>
            <w:vAlign w:val="center"/>
          </w:tcPr>
          <w:p w:rsidR="00BA31DA" w:rsidRPr="00BA31DA" w:rsidRDefault="00BA31DA" w:rsidP="007B4B59">
            <w:pPr>
              <w:pStyle w:val="TableParagraph"/>
              <w:spacing w:before="13"/>
              <w:ind w:left="414"/>
              <w:jc w:val="center"/>
              <w:rPr>
                <w:i/>
                <w:sz w:val="20"/>
              </w:rPr>
            </w:pPr>
            <w:r w:rsidRPr="00BA31DA">
              <w:rPr>
                <w:i/>
                <w:sz w:val="20"/>
              </w:rPr>
              <w:t>Propuesta del plan de desarrollo del curso</w:t>
            </w:r>
          </w:p>
        </w:tc>
        <w:tc>
          <w:tcPr>
            <w:tcW w:w="906" w:type="pct"/>
            <w:tcBorders>
              <w:bottom w:val="single" w:sz="4" w:space="0" w:color="000000"/>
              <w:right w:val="single" w:sz="4" w:space="0" w:color="000000"/>
            </w:tcBorders>
            <w:vAlign w:val="center"/>
          </w:tcPr>
          <w:p w:rsidR="00BA31DA" w:rsidRPr="00BA31DA" w:rsidRDefault="00BA31DA" w:rsidP="007B4B59">
            <w:pPr>
              <w:pStyle w:val="TableParagraph"/>
              <w:spacing w:before="13"/>
              <w:ind w:left="68"/>
              <w:jc w:val="center"/>
              <w:rPr>
                <w:sz w:val="20"/>
              </w:rPr>
            </w:pPr>
            <w:r w:rsidRPr="00BA31DA">
              <w:rPr>
                <w:sz w:val="20"/>
              </w:rPr>
              <w:t>30 Puntos</w:t>
            </w:r>
          </w:p>
        </w:tc>
        <w:tc>
          <w:tcPr>
            <w:tcW w:w="832" w:type="pct"/>
            <w:tcBorders>
              <w:left w:val="single" w:sz="4" w:space="0" w:color="000000"/>
              <w:bottom w:val="single" w:sz="4" w:space="0" w:color="000000"/>
            </w:tcBorders>
            <w:vAlign w:val="center"/>
          </w:tcPr>
          <w:p w:rsidR="00BA31DA" w:rsidRPr="00BA31DA" w:rsidRDefault="00BA31DA" w:rsidP="007B4B59">
            <w:pPr>
              <w:pStyle w:val="TableParagraph"/>
              <w:spacing w:before="1"/>
              <w:ind w:left="23"/>
              <w:jc w:val="center"/>
              <w:rPr>
                <w:b/>
                <w:sz w:val="18"/>
              </w:rPr>
            </w:pPr>
            <w:r w:rsidRPr="00BA31DA">
              <w:rPr>
                <w:sz w:val="20"/>
              </w:rPr>
              <w:t>30</w:t>
            </w:r>
          </w:p>
        </w:tc>
      </w:tr>
      <w:tr w:rsidR="00BA31DA" w:rsidRPr="00BA31DA" w:rsidTr="00BA31DA">
        <w:trPr>
          <w:trHeight w:val="699"/>
          <w:jc w:val="center"/>
        </w:trPr>
        <w:tc>
          <w:tcPr>
            <w:tcW w:w="3262" w:type="pct"/>
            <w:tcBorders>
              <w:top w:val="single" w:sz="4" w:space="0" w:color="000000"/>
              <w:left w:val="single" w:sz="4" w:space="0" w:color="000000"/>
              <w:bottom w:val="single" w:sz="4" w:space="0" w:color="000000"/>
            </w:tcBorders>
          </w:tcPr>
          <w:p w:rsidR="00BA31DA" w:rsidRPr="00BA31DA" w:rsidRDefault="00BA31DA" w:rsidP="007B4B59">
            <w:pPr>
              <w:pStyle w:val="TableParagraph"/>
              <w:spacing w:before="7"/>
              <w:jc w:val="center"/>
              <w:rPr>
                <w:b/>
                <w:sz w:val="20"/>
              </w:rPr>
            </w:pPr>
          </w:p>
          <w:p w:rsidR="00BA31DA" w:rsidRPr="00BA31DA" w:rsidRDefault="00BA31DA" w:rsidP="007B4B59">
            <w:pPr>
              <w:pStyle w:val="TableParagraph"/>
              <w:spacing w:before="1"/>
              <w:ind w:left="414"/>
              <w:jc w:val="center"/>
              <w:rPr>
                <w:i/>
                <w:sz w:val="20"/>
              </w:rPr>
            </w:pPr>
            <w:r w:rsidRPr="00BA31DA">
              <w:rPr>
                <w:i/>
                <w:sz w:val="20"/>
              </w:rPr>
              <w:t>Económico</w:t>
            </w:r>
          </w:p>
        </w:tc>
        <w:tc>
          <w:tcPr>
            <w:tcW w:w="906" w:type="pct"/>
            <w:tcBorders>
              <w:top w:val="single" w:sz="4" w:space="0" w:color="000000"/>
              <w:bottom w:val="single" w:sz="4" w:space="0" w:color="000000"/>
              <w:right w:val="single" w:sz="4" w:space="0" w:color="000000"/>
            </w:tcBorders>
          </w:tcPr>
          <w:p w:rsidR="00BA31DA" w:rsidRPr="00BA31DA" w:rsidRDefault="00BA31DA" w:rsidP="007B4B59">
            <w:pPr>
              <w:pStyle w:val="TableParagraph"/>
              <w:spacing w:before="36" w:line="384" w:lineRule="exact"/>
              <w:ind w:left="18"/>
              <w:jc w:val="center"/>
              <w:rPr>
                <w:sz w:val="20"/>
              </w:rPr>
            </w:pPr>
            <w:r w:rsidRPr="00BA31DA">
              <w:rPr>
                <w:sz w:val="20"/>
              </w:rPr>
              <w:t>50 puntos</w:t>
            </w:r>
          </w:p>
        </w:tc>
        <w:tc>
          <w:tcPr>
            <w:tcW w:w="832" w:type="pct"/>
            <w:tcBorders>
              <w:top w:val="single" w:sz="4" w:space="0" w:color="000000"/>
              <w:left w:val="single" w:sz="4" w:space="0" w:color="000000"/>
              <w:bottom w:val="single" w:sz="4" w:space="0" w:color="000000"/>
            </w:tcBorders>
          </w:tcPr>
          <w:p w:rsidR="00BA31DA" w:rsidRPr="00BA31DA" w:rsidRDefault="00BA31DA" w:rsidP="007B4B59">
            <w:pPr>
              <w:pStyle w:val="TableParagraph"/>
              <w:spacing w:before="36" w:line="384" w:lineRule="exact"/>
              <w:ind w:left="18"/>
              <w:jc w:val="center"/>
              <w:rPr>
                <w:sz w:val="20"/>
              </w:rPr>
            </w:pPr>
            <w:r w:rsidRPr="00BA31DA">
              <w:rPr>
                <w:sz w:val="20"/>
              </w:rPr>
              <w:t>50</w:t>
            </w:r>
          </w:p>
        </w:tc>
      </w:tr>
      <w:tr w:rsidR="00BA31DA" w:rsidRPr="00BA31DA" w:rsidTr="007B4B59">
        <w:trPr>
          <w:trHeight w:val="402"/>
          <w:jc w:val="center"/>
        </w:trPr>
        <w:tc>
          <w:tcPr>
            <w:tcW w:w="4168" w:type="pct"/>
            <w:gridSpan w:val="2"/>
            <w:tcBorders>
              <w:top w:val="single" w:sz="4" w:space="0" w:color="000000"/>
            </w:tcBorders>
          </w:tcPr>
          <w:p w:rsidR="00BA31DA" w:rsidRPr="00BA31DA" w:rsidRDefault="00BA31DA" w:rsidP="007B4B59">
            <w:pPr>
              <w:pStyle w:val="TableParagraph"/>
              <w:spacing w:before="20"/>
              <w:ind w:left="18"/>
              <w:jc w:val="center"/>
              <w:rPr>
                <w:b/>
                <w:sz w:val="20"/>
              </w:rPr>
            </w:pPr>
            <w:r w:rsidRPr="00BA31DA">
              <w:rPr>
                <w:b/>
                <w:sz w:val="20"/>
              </w:rPr>
              <w:t>TOTAL PUNTAJE</w:t>
            </w:r>
          </w:p>
        </w:tc>
        <w:tc>
          <w:tcPr>
            <w:tcW w:w="832" w:type="pct"/>
            <w:tcBorders>
              <w:top w:val="single" w:sz="4" w:space="0" w:color="000000"/>
            </w:tcBorders>
          </w:tcPr>
          <w:p w:rsidR="00BA31DA" w:rsidRPr="00BA31DA" w:rsidRDefault="00BA31DA" w:rsidP="007B4B59">
            <w:pPr>
              <w:pStyle w:val="TableParagraph"/>
              <w:spacing w:before="20"/>
              <w:ind w:left="18"/>
              <w:jc w:val="center"/>
              <w:rPr>
                <w:sz w:val="20"/>
              </w:rPr>
            </w:pPr>
            <w:r w:rsidRPr="00BA31DA">
              <w:rPr>
                <w:sz w:val="20"/>
              </w:rPr>
              <w:t>100 Puntos</w:t>
            </w:r>
          </w:p>
        </w:tc>
      </w:tr>
    </w:tbl>
    <w:p w:rsidR="00BA31DA" w:rsidRPr="00BA31DA" w:rsidRDefault="00BA31DA" w:rsidP="00BA31DA">
      <w:pPr>
        <w:pStyle w:val="Textoindependiente"/>
        <w:rPr>
          <w:b/>
        </w:rPr>
      </w:pPr>
    </w:p>
    <w:p w:rsidR="00BA31DA" w:rsidRPr="00BA31DA" w:rsidRDefault="00BA31DA" w:rsidP="00BA31DA">
      <w:pPr>
        <w:pStyle w:val="Textoindependiente"/>
        <w:spacing w:before="4"/>
        <w:rPr>
          <w:b/>
          <w:sz w:val="20"/>
        </w:rPr>
      </w:pPr>
    </w:p>
    <w:p w:rsidR="00BA31DA" w:rsidRPr="00BA31DA" w:rsidRDefault="00BA31DA" w:rsidP="00BA31DA">
      <w:pPr>
        <w:pStyle w:val="Prrafodelista"/>
        <w:widowControl w:val="0"/>
        <w:numPr>
          <w:ilvl w:val="0"/>
          <w:numId w:val="9"/>
        </w:numPr>
        <w:tabs>
          <w:tab w:val="left" w:pos="722"/>
        </w:tabs>
        <w:autoSpaceDE w:val="0"/>
        <w:autoSpaceDN w:val="0"/>
        <w:spacing w:after="0" w:line="207" w:lineRule="exact"/>
        <w:contextualSpacing w:val="0"/>
        <w:rPr>
          <w:b/>
          <w:sz w:val="20"/>
        </w:rPr>
      </w:pPr>
      <w:r w:rsidRPr="00BA31DA">
        <w:rPr>
          <w:b/>
          <w:sz w:val="20"/>
        </w:rPr>
        <w:t>SUPERVISION DEL</w:t>
      </w:r>
      <w:r w:rsidRPr="00BA31DA">
        <w:rPr>
          <w:b/>
          <w:spacing w:val="-24"/>
          <w:sz w:val="20"/>
        </w:rPr>
        <w:t xml:space="preserve"> </w:t>
      </w:r>
      <w:r w:rsidRPr="00BA31DA">
        <w:rPr>
          <w:b/>
          <w:sz w:val="20"/>
        </w:rPr>
        <w:t>SERVICIO</w:t>
      </w:r>
    </w:p>
    <w:p w:rsidR="00BA31DA" w:rsidRPr="00BA31DA" w:rsidRDefault="00BA31DA" w:rsidP="00BA31DA">
      <w:pPr>
        <w:spacing w:line="207" w:lineRule="exact"/>
        <w:ind w:left="721"/>
        <w:rPr>
          <w:sz w:val="20"/>
        </w:rPr>
      </w:pPr>
      <w:r w:rsidRPr="00BA31DA">
        <w:rPr>
          <w:sz w:val="20"/>
        </w:rPr>
        <w:t>La supervisión del servicio estará cargo del Dr. Celso De La Cruz</w:t>
      </w:r>
    </w:p>
    <w:p w:rsidR="00BA31DA" w:rsidRPr="00BA31DA" w:rsidRDefault="00BA31DA" w:rsidP="00BA31DA">
      <w:pPr>
        <w:spacing w:before="19"/>
        <w:ind w:left="721"/>
        <w:rPr>
          <w:sz w:val="20"/>
        </w:rPr>
      </w:pPr>
      <w:r w:rsidRPr="00BA31DA">
        <w:rPr>
          <w:sz w:val="20"/>
        </w:rPr>
        <w:t>(Responsable designado por el área usuaria)</w:t>
      </w:r>
    </w:p>
    <w:p w:rsidR="00BA31DA" w:rsidRPr="00BA31DA" w:rsidRDefault="00BA31DA" w:rsidP="00BA31DA">
      <w:pPr>
        <w:pStyle w:val="Prrafodelista"/>
        <w:widowControl w:val="0"/>
        <w:numPr>
          <w:ilvl w:val="0"/>
          <w:numId w:val="9"/>
        </w:numPr>
        <w:tabs>
          <w:tab w:val="left" w:pos="722"/>
        </w:tabs>
        <w:autoSpaceDE w:val="0"/>
        <w:autoSpaceDN w:val="0"/>
        <w:spacing w:before="168" w:after="0" w:line="207" w:lineRule="exact"/>
        <w:contextualSpacing w:val="0"/>
        <w:rPr>
          <w:b/>
          <w:sz w:val="20"/>
        </w:rPr>
      </w:pPr>
      <w:r w:rsidRPr="00BA31DA">
        <w:rPr>
          <w:b/>
          <w:sz w:val="20"/>
        </w:rPr>
        <w:t>CONFIDENCIALIDAD</w:t>
      </w:r>
    </w:p>
    <w:p w:rsidR="00BA31DA" w:rsidRPr="00BA31DA" w:rsidRDefault="00BA31DA" w:rsidP="00BA31DA">
      <w:pPr>
        <w:spacing w:line="259" w:lineRule="auto"/>
        <w:ind w:left="789"/>
        <w:jc w:val="both"/>
        <w:rPr>
          <w:sz w:val="20"/>
        </w:rPr>
      </w:pPr>
      <w:r w:rsidRPr="00BA31DA">
        <w:rPr>
          <w:sz w:val="20"/>
        </w:rPr>
        <w:t>Toda información obtenida por el Consultor, así como sus informes y los documentos que produzca, relacionados con la ejecución de su contrato, deberá ser considerada confidencial, no pudiendo ser divulgados sin autorización expresa por escrito del FONDECYT.</w:t>
      </w:r>
    </w:p>
    <w:p w:rsidR="00BA31DA" w:rsidRPr="00BA31DA" w:rsidRDefault="00BA31DA" w:rsidP="00BA31DA">
      <w:pPr>
        <w:pStyle w:val="Prrafodelista"/>
        <w:widowControl w:val="0"/>
        <w:numPr>
          <w:ilvl w:val="0"/>
          <w:numId w:val="9"/>
        </w:numPr>
        <w:tabs>
          <w:tab w:val="left" w:pos="722"/>
        </w:tabs>
        <w:autoSpaceDE w:val="0"/>
        <w:autoSpaceDN w:val="0"/>
        <w:spacing w:before="152" w:after="0" w:line="207" w:lineRule="exact"/>
        <w:contextualSpacing w:val="0"/>
        <w:rPr>
          <w:b/>
          <w:sz w:val="20"/>
        </w:rPr>
      </w:pPr>
      <w:r w:rsidRPr="00BA31DA">
        <w:rPr>
          <w:b/>
          <w:sz w:val="20"/>
        </w:rPr>
        <w:t>CONFLICTO</w:t>
      </w:r>
      <w:r w:rsidRPr="00BA31DA">
        <w:rPr>
          <w:b/>
          <w:spacing w:val="-14"/>
          <w:sz w:val="20"/>
        </w:rPr>
        <w:t xml:space="preserve"> </w:t>
      </w:r>
      <w:r w:rsidRPr="00BA31DA">
        <w:rPr>
          <w:b/>
          <w:sz w:val="20"/>
        </w:rPr>
        <w:t>DE</w:t>
      </w:r>
      <w:r w:rsidRPr="00BA31DA">
        <w:rPr>
          <w:b/>
          <w:spacing w:val="-12"/>
          <w:sz w:val="20"/>
        </w:rPr>
        <w:t xml:space="preserve"> </w:t>
      </w:r>
      <w:r w:rsidRPr="00BA31DA">
        <w:rPr>
          <w:b/>
          <w:sz w:val="20"/>
        </w:rPr>
        <w:t>INTERES</w:t>
      </w:r>
      <w:r w:rsidRPr="00BA31DA">
        <w:rPr>
          <w:b/>
          <w:spacing w:val="-12"/>
          <w:sz w:val="20"/>
        </w:rPr>
        <w:t xml:space="preserve"> </w:t>
      </w:r>
      <w:r w:rsidRPr="00BA31DA">
        <w:rPr>
          <w:b/>
          <w:sz w:val="20"/>
        </w:rPr>
        <w:t>–</w:t>
      </w:r>
      <w:r w:rsidRPr="00BA31DA">
        <w:rPr>
          <w:b/>
          <w:spacing w:val="-11"/>
          <w:sz w:val="20"/>
        </w:rPr>
        <w:t xml:space="preserve"> </w:t>
      </w:r>
      <w:r w:rsidRPr="00BA31DA">
        <w:rPr>
          <w:b/>
          <w:sz w:val="20"/>
        </w:rPr>
        <w:t>ELEGIBILIDAD</w:t>
      </w:r>
    </w:p>
    <w:p w:rsidR="00356E72" w:rsidRPr="00BA31DA" w:rsidRDefault="00BA31DA" w:rsidP="00BA31DA">
      <w:pPr>
        <w:spacing w:line="259" w:lineRule="auto"/>
        <w:ind w:left="721"/>
        <w:jc w:val="both"/>
        <w:rPr>
          <w:sz w:val="20"/>
        </w:rPr>
      </w:pPr>
      <w:r w:rsidRPr="00BA31DA">
        <w:rPr>
          <w:sz w:val="20"/>
        </w:rPr>
        <w:t>Para efectos de la decisión de participar en el proceso de selección y/o aceptación de la contratación, los candidatos deberán tener en cuenta las causales de conflicto de interés y elegibilidad establecidas en</w:t>
      </w:r>
      <w:r w:rsidRPr="00BA31DA">
        <w:rPr>
          <w:spacing w:val="-9"/>
          <w:sz w:val="20"/>
        </w:rPr>
        <w:t xml:space="preserve"> </w:t>
      </w:r>
      <w:r w:rsidRPr="00BA31DA">
        <w:rPr>
          <w:sz w:val="20"/>
        </w:rPr>
        <w:t>las</w:t>
      </w:r>
      <w:r w:rsidRPr="00BA31DA">
        <w:rPr>
          <w:spacing w:val="-8"/>
          <w:sz w:val="20"/>
        </w:rPr>
        <w:t xml:space="preserve"> </w:t>
      </w:r>
      <w:r w:rsidRPr="00BA31DA">
        <w:rPr>
          <w:sz w:val="20"/>
        </w:rPr>
        <w:t>Normas</w:t>
      </w:r>
      <w:r w:rsidRPr="00BA31DA">
        <w:rPr>
          <w:spacing w:val="-8"/>
          <w:sz w:val="20"/>
        </w:rPr>
        <w:t xml:space="preserve"> </w:t>
      </w:r>
      <w:r w:rsidRPr="00BA31DA">
        <w:rPr>
          <w:sz w:val="20"/>
        </w:rPr>
        <w:t>de</w:t>
      </w:r>
      <w:r w:rsidRPr="00BA31DA">
        <w:rPr>
          <w:spacing w:val="-9"/>
          <w:sz w:val="20"/>
        </w:rPr>
        <w:t xml:space="preserve"> </w:t>
      </w:r>
      <w:r w:rsidRPr="00BA31DA">
        <w:rPr>
          <w:sz w:val="20"/>
        </w:rPr>
        <w:t>Selección</w:t>
      </w:r>
      <w:r w:rsidRPr="00BA31DA">
        <w:rPr>
          <w:spacing w:val="-8"/>
          <w:sz w:val="20"/>
        </w:rPr>
        <w:t xml:space="preserve"> </w:t>
      </w:r>
      <w:r w:rsidRPr="00BA31DA">
        <w:rPr>
          <w:sz w:val="20"/>
        </w:rPr>
        <w:t>y</w:t>
      </w:r>
      <w:r w:rsidRPr="00BA31DA">
        <w:rPr>
          <w:spacing w:val="-11"/>
          <w:sz w:val="20"/>
        </w:rPr>
        <w:t xml:space="preserve"> </w:t>
      </w:r>
      <w:r w:rsidRPr="00BA31DA">
        <w:rPr>
          <w:sz w:val="20"/>
        </w:rPr>
        <w:t>Contratación</w:t>
      </w:r>
      <w:r w:rsidRPr="00BA31DA">
        <w:rPr>
          <w:spacing w:val="-9"/>
          <w:sz w:val="20"/>
        </w:rPr>
        <w:t xml:space="preserve"> </w:t>
      </w:r>
      <w:r w:rsidRPr="00BA31DA">
        <w:rPr>
          <w:sz w:val="20"/>
        </w:rPr>
        <w:t>de</w:t>
      </w:r>
      <w:r w:rsidRPr="00BA31DA">
        <w:rPr>
          <w:spacing w:val="-9"/>
          <w:sz w:val="20"/>
        </w:rPr>
        <w:t xml:space="preserve"> </w:t>
      </w:r>
      <w:r w:rsidRPr="00BA31DA">
        <w:rPr>
          <w:sz w:val="20"/>
        </w:rPr>
        <w:t>Consultores</w:t>
      </w:r>
      <w:r w:rsidRPr="00BA31DA">
        <w:rPr>
          <w:spacing w:val="-10"/>
          <w:sz w:val="20"/>
        </w:rPr>
        <w:t xml:space="preserve"> </w:t>
      </w:r>
      <w:r w:rsidRPr="00BA31DA">
        <w:rPr>
          <w:sz w:val="20"/>
        </w:rPr>
        <w:t>con</w:t>
      </w:r>
      <w:r w:rsidRPr="00BA31DA">
        <w:rPr>
          <w:spacing w:val="-9"/>
          <w:sz w:val="20"/>
        </w:rPr>
        <w:t xml:space="preserve"> </w:t>
      </w:r>
      <w:r w:rsidRPr="00BA31DA">
        <w:rPr>
          <w:sz w:val="20"/>
        </w:rPr>
        <w:t>Préstamos</w:t>
      </w:r>
      <w:r w:rsidRPr="00BA31DA">
        <w:rPr>
          <w:spacing w:val="-8"/>
          <w:sz w:val="20"/>
        </w:rPr>
        <w:t xml:space="preserve"> </w:t>
      </w:r>
      <w:r w:rsidRPr="00BA31DA">
        <w:rPr>
          <w:sz w:val="20"/>
        </w:rPr>
        <w:t>del</w:t>
      </w:r>
      <w:r w:rsidRPr="00BA31DA">
        <w:rPr>
          <w:spacing w:val="-9"/>
          <w:sz w:val="20"/>
        </w:rPr>
        <w:t xml:space="preserve"> </w:t>
      </w:r>
      <w:r w:rsidRPr="00BA31DA">
        <w:rPr>
          <w:sz w:val="20"/>
        </w:rPr>
        <w:t>BIRF,</w:t>
      </w:r>
      <w:r w:rsidRPr="00BA31DA">
        <w:rPr>
          <w:spacing w:val="-9"/>
          <w:sz w:val="20"/>
        </w:rPr>
        <w:t xml:space="preserve"> </w:t>
      </w:r>
      <w:r w:rsidRPr="00BA31DA">
        <w:rPr>
          <w:sz w:val="20"/>
        </w:rPr>
        <w:t>Créditos</w:t>
      </w:r>
      <w:r w:rsidRPr="00BA31DA">
        <w:rPr>
          <w:spacing w:val="-7"/>
          <w:sz w:val="20"/>
        </w:rPr>
        <w:t xml:space="preserve"> </w:t>
      </w:r>
      <w:r w:rsidRPr="00BA31DA">
        <w:rPr>
          <w:sz w:val="20"/>
        </w:rPr>
        <w:t>de</w:t>
      </w:r>
      <w:r w:rsidRPr="00BA31DA">
        <w:rPr>
          <w:spacing w:val="-11"/>
          <w:sz w:val="20"/>
        </w:rPr>
        <w:t xml:space="preserve"> </w:t>
      </w:r>
      <w:r w:rsidRPr="00BA31DA">
        <w:rPr>
          <w:sz w:val="20"/>
        </w:rPr>
        <w:t>la</w:t>
      </w:r>
      <w:r w:rsidRPr="00BA31DA">
        <w:rPr>
          <w:spacing w:val="-9"/>
          <w:sz w:val="20"/>
        </w:rPr>
        <w:t xml:space="preserve"> </w:t>
      </w:r>
      <w:r w:rsidRPr="00BA31DA">
        <w:rPr>
          <w:sz w:val="20"/>
        </w:rPr>
        <w:t xml:space="preserve">AIF &amp; Donaciones por Prestatarios del Banco Mundial, numerales 1.9 y del 1.11 al 1.13 de Normas Enero 2011 y 2014, los cuales podrán ser consultados en la página Web: </w:t>
      </w:r>
      <w:hyperlink r:id="rId8">
        <w:r w:rsidRPr="00BA31DA">
          <w:rPr>
            <w:spacing w:val="-1"/>
            <w:sz w:val="20"/>
          </w:rPr>
          <w:t>http://pubdocs.worldbank.org/en/552631459190145041/ProcurementConsultantHiringGuidelinesSpani</w:t>
        </w:r>
      </w:hyperlink>
      <w:r w:rsidRPr="00BA31DA">
        <w:rPr>
          <w:spacing w:val="-1"/>
          <w:sz w:val="20"/>
        </w:rPr>
        <w:t xml:space="preserve"> </w:t>
      </w:r>
      <w:hyperlink r:id="rId9">
        <w:r w:rsidRPr="00BA31DA">
          <w:rPr>
            <w:sz w:val="20"/>
          </w:rPr>
          <w:t>shJuly2014.pdf</w:t>
        </w:r>
      </w:hyperlink>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10"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11" w:history="1">
        <w:r w:rsidRPr="00DC7FBA">
          <w:rPr>
            <w:rStyle w:val="Hipervnculo"/>
          </w:rPr>
          <w:t>logistica-compras@pucp.pe</w:t>
        </w:r>
      </w:hyperlink>
      <w:r>
        <w:t xml:space="preserve"> </w:t>
      </w:r>
      <w:r w:rsidR="00E97FCD">
        <w:t xml:space="preserve">y </w:t>
      </w:r>
      <w:hyperlink r:id="rId12" w:history="1">
        <w:r w:rsidR="009D037F" w:rsidRPr="00A0054E">
          <w:rPr>
            <w:rStyle w:val="Hipervnculo"/>
          </w:rPr>
          <w:t>op_importaciones@pucp.pe</w:t>
        </w:r>
      </w:hyperlink>
      <w:r w:rsidR="009D037F">
        <w:t xml:space="preserve">  </w:t>
      </w:r>
      <w:r w:rsidR="002C1B7B">
        <w:t xml:space="preserve">con el nombre de asunto: </w:t>
      </w:r>
      <w:r w:rsidR="002C1B7B">
        <w:rPr>
          <w:b/>
        </w:rPr>
        <w:t>COMPARA</w:t>
      </w:r>
      <w:r w:rsidR="00E96C3B">
        <w:rPr>
          <w:b/>
        </w:rPr>
        <w:t>CIÓN DE PRECIOS CP Nº 24</w:t>
      </w:r>
      <w:r w:rsidR="00543A4C">
        <w:rPr>
          <w:b/>
        </w:rPr>
        <w:t>3</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w:t>
      </w:r>
      <w:bookmarkStart w:id="0" w:name="_GoBack"/>
      <w:bookmarkEnd w:id="0"/>
      <w:r>
        <w:t xml:space="preserve">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9D037F">
        <w:t xml:space="preserve"> </w:t>
      </w:r>
      <w:r w:rsidR="00E96C3B">
        <w:t>29</w:t>
      </w:r>
      <w:r w:rsidR="005C25C7">
        <w:t xml:space="preserve"> de </w:t>
      </w:r>
      <w:r w:rsidR="00E96C3B">
        <w:t>noviem</w:t>
      </w:r>
      <w:r w:rsidR="009D037F">
        <w:t>bre</w:t>
      </w:r>
      <w:r w:rsidRPr="00E01E76">
        <w:t xml:space="preserve"> de</w:t>
      </w:r>
      <w:r w:rsidR="009D037F">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lastRenderedPageBreak/>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E97FCD">
        <w:rPr>
          <w:rFonts w:ascii="Franklin Gothic Book" w:eastAsia="Times New Roman" w:hAnsi="Franklin Gothic Book" w:cs="Arial"/>
          <w:bCs/>
          <w:i/>
          <w:lang w:eastAsia="es-ES"/>
        </w:rPr>
        <w:t>Sistema de procesamiento de imágenes adaptable y de alta velocidad para clasificar papa andina</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543A4C"/>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564092C"/>
    <w:multiLevelType w:val="hybridMultilevel"/>
    <w:tmpl w:val="2A5C5FC2"/>
    <w:lvl w:ilvl="0" w:tplc="280A0001">
      <w:start w:val="1"/>
      <w:numFmt w:val="bullet"/>
      <w:lvlText w:val=""/>
      <w:lvlJc w:val="left"/>
      <w:pPr>
        <w:ind w:left="1082" w:hanging="360"/>
      </w:pPr>
      <w:rPr>
        <w:rFonts w:ascii="Symbol" w:hAnsi="Symbol" w:hint="default"/>
      </w:rPr>
    </w:lvl>
    <w:lvl w:ilvl="1" w:tplc="280A0003" w:tentative="1">
      <w:start w:val="1"/>
      <w:numFmt w:val="bullet"/>
      <w:lvlText w:val="o"/>
      <w:lvlJc w:val="left"/>
      <w:pPr>
        <w:ind w:left="1802" w:hanging="360"/>
      </w:pPr>
      <w:rPr>
        <w:rFonts w:ascii="Courier New" w:hAnsi="Courier New" w:cs="Courier New" w:hint="default"/>
      </w:rPr>
    </w:lvl>
    <w:lvl w:ilvl="2" w:tplc="280A0005" w:tentative="1">
      <w:start w:val="1"/>
      <w:numFmt w:val="bullet"/>
      <w:lvlText w:val=""/>
      <w:lvlJc w:val="left"/>
      <w:pPr>
        <w:ind w:left="2522" w:hanging="360"/>
      </w:pPr>
      <w:rPr>
        <w:rFonts w:ascii="Wingdings" w:hAnsi="Wingdings" w:hint="default"/>
      </w:rPr>
    </w:lvl>
    <w:lvl w:ilvl="3" w:tplc="280A0001" w:tentative="1">
      <w:start w:val="1"/>
      <w:numFmt w:val="bullet"/>
      <w:lvlText w:val=""/>
      <w:lvlJc w:val="left"/>
      <w:pPr>
        <w:ind w:left="3242" w:hanging="360"/>
      </w:pPr>
      <w:rPr>
        <w:rFonts w:ascii="Symbol" w:hAnsi="Symbol" w:hint="default"/>
      </w:rPr>
    </w:lvl>
    <w:lvl w:ilvl="4" w:tplc="280A0003" w:tentative="1">
      <w:start w:val="1"/>
      <w:numFmt w:val="bullet"/>
      <w:lvlText w:val="o"/>
      <w:lvlJc w:val="left"/>
      <w:pPr>
        <w:ind w:left="3962" w:hanging="360"/>
      </w:pPr>
      <w:rPr>
        <w:rFonts w:ascii="Courier New" w:hAnsi="Courier New" w:cs="Courier New" w:hint="default"/>
      </w:rPr>
    </w:lvl>
    <w:lvl w:ilvl="5" w:tplc="280A0005" w:tentative="1">
      <w:start w:val="1"/>
      <w:numFmt w:val="bullet"/>
      <w:lvlText w:val=""/>
      <w:lvlJc w:val="left"/>
      <w:pPr>
        <w:ind w:left="4682" w:hanging="360"/>
      </w:pPr>
      <w:rPr>
        <w:rFonts w:ascii="Wingdings" w:hAnsi="Wingdings" w:hint="default"/>
      </w:rPr>
    </w:lvl>
    <w:lvl w:ilvl="6" w:tplc="280A0001" w:tentative="1">
      <w:start w:val="1"/>
      <w:numFmt w:val="bullet"/>
      <w:lvlText w:val=""/>
      <w:lvlJc w:val="left"/>
      <w:pPr>
        <w:ind w:left="5402" w:hanging="360"/>
      </w:pPr>
      <w:rPr>
        <w:rFonts w:ascii="Symbol" w:hAnsi="Symbol" w:hint="default"/>
      </w:rPr>
    </w:lvl>
    <w:lvl w:ilvl="7" w:tplc="280A0003" w:tentative="1">
      <w:start w:val="1"/>
      <w:numFmt w:val="bullet"/>
      <w:lvlText w:val="o"/>
      <w:lvlJc w:val="left"/>
      <w:pPr>
        <w:ind w:left="6122" w:hanging="360"/>
      </w:pPr>
      <w:rPr>
        <w:rFonts w:ascii="Courier New" w:hAnsi="Courier New" w:cs="Courier New" w:hint="default"/>
      </w:rPr>
    </w:lvl>
    <w:lvl w:ilvl="8" w:tplc="280A0005" w:tentative="1">
      <w:start w:val="1"/>
      <w:numFmt w:val="bullet"/>
      <w:lvlText w:val=""/>
      <w:lvlJc w:val="left"/>
      <w:pPr>
        <w:ind w:left="6842" w:hanging="360"/>
      </w:pPr>
      <w:rPr>
        <w:rFonts w:ascii="Wingdings" w:hAnsi="Wingdings" w:hint="default"/>
      </w:rPr>
    </w:lvl>
  </w:abstractNum>
  <w:abstractNum w:abstractNumId="3">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51C53D66"/>
    <w:multiLevelType w:val="hybridMultilevel"/>
    <w:tmpl w:val="6ED4278E"/>
    <w:lvl w:ilvl="0" w:tplc="D93E9B72">
      <w:start w:val="1"/>
      <w:numFmt w:val="decimal"/>
      <w:lvlText w:val="%1."/>
      <w:lvlJc w:val="left"/>
      <w:pPr>
        <w:ind w:left="722" w:hanging="360"/>
      </w:pPr>
      <w:rPr>
        <w:rFonts w:ascii="Arial" w:eastAsia="Arial" w:hAnsi="Arial" w:cs="Arial" w:hint="default"/>
        <w:b/>
        <w:bCs/>
        <w:spacing w:val="-3"/>
        <w:w w:val="99"/>
        <w:sz w:val="18"/>
        <w:szCs w:val="18"/>
        <w:lang w:val="es-ES" w:eastAsia="es-ES" w:bidi="es-ES"/>
      </w:rPr>
    </w:lvl>
    <w:lvl w:ilvl="1" w:tplc="F8F8CFDE">
      <w:start w:val="1"/>
      <w:numFmt w:val="lowerLetter"/>
      <w:lvlText w:val="%2)"/>
      <w:lvlJc w:val="left"/>
      <w:pPr>
        <w:ind w:left="928" w:hanging="284"/>
      </w:pPr>
      <w:rPr>
        <w:rFonts w:ascii="Arial" w:eastAsia="Arial" w:hAnsi="Arial" w:cs="Arial" w:hint="default"/>
        <w:w w:val="99"/>
        <w:sz w:val="18"/>
        <w:szCs w:val="18"/>
        <w:lang w:val="es-ES" w:eastAsia="es-ES" w:bidi="es-ES"/>
      </w:rPr>
    </w:lvl>
    <w:lvl w:ilvl="2" w:tplc="15DE5758">
      <w:numFmt w:val="bullet"/>
      <w:lvlText w:val="•"/>
      <w:lvlJc w:val="left"/>
      <w:pPr>
        <w:ind w:left="1931" w:hanging="284"/>
      </w:pPr>
      <w:rPr>
        <w:rFonts w:hint="default"/>
        <w:lang w:val="es-ES" w:eastAsia="es-ES" w:bidi="es-ES"/>
      </w:rPr>
    </w:lvl>
    <w:lvl w:ilvl="3" w:tplc="2242C862">
      <w:numFmt w:val="bullet"/>
      <w:lvlText w:val="•"/>
      <w:lvlJc w:val="left"/>
      <w:pPr>
        <w:ind w:left="2943" w:hanging="284"/>
      </w:pPr>
      <w:rPr>
        <w:rFonts w:hint="default"/>
        <w:lang w:val="es-ES" w:eastAsia="es-ES" w:bidi="es-ES"/>
      </w:rPr>
    </w:lvl>
    <w:lvl w:ilvl="4" w:tplc="D5ACDC6C">
      <w:numFmt w:val="bullet"/>
      <w:lvlText w:val="•"/>
      <w:lvlJc w:val="left"/>
      <w:pPr>
        <w:ind w:left="3955" w:hanging="284"/>
      </w:pPr>
      <w:rPr>
        <w:rFonts w:hint="default"/>
        <w:lang w:val="es-ES" w:eastAsia="es-ES" w:bidi="es-ES"/>
      </w:rPr>
    </w:lvl>
    <w:lvl w:ilvl="5" w:tplc="95AA2A6A">
      <w:numFmt w:val="bullet"/>
      <w:lvlText w:val="•"/>
      <w:lvlJc w:val="left"/>
      <w:pPr>
        <w:ind w:left="4967" w:hanging="284"/>
      </w:pPr>
      <w:rPr>
        <w:rFonts w:hint="default"/>
        <w:lang w:val="es-ES" w:eastAsia="es-ES" w:bidi="es-ES"/>
      </w:rPr>
    </w:lvl>
    <w:lvl w:ilvl="6" w:tplc="844E07BE">
      <w:numFmt w:val="bullet"/>
      <w:lvlText w:val="•"/>
      <w:lvlJc w:val="left"/>
      <w:pPr>
        <w:ind w:left="5979" w:hanging="284"/>
      </w:pPr>
      <w:rPr>
        <w:rFonts w:hint="default"/>
        <w:lang w:val="es-ES" w:eastAsia="es-ES" w:bidi="es-ES"/>
      </w:rPr>
    </w:lvl>
    <w:lvl w:ilvl="7" w:tplc="66BE21CC">
      <w:numFmt w:val="bullet"/>
      <w:lvlText w:val="•"/>
      <w:lvlJc w:val="left"/>
      <w:pPr>
        <w:ind w:left="6990" w:hanging="284"/>
      </w:pPr>
      <w:rPr>
        <w:rFonts w:hint="default"/>
        <w:lang w:val="es-ES" w:eastAsia="es-ES" w:bidi="es-ES"/>
      </w:rPr>
    </w:lvl>
    <w:lvl w:ilvl="8" w:tplc="F078ABA6">
      <w:numFmt w:val="bullet"/>
      <w:lvlText w:val="•"/>
      <w:lvlJc w:val="left"/>
      <w:pPr>
        <w:ind w:left="8002" w:hanging="284"/>
      </w:pPr>
      <w:rPr>
        <w:rFonts w:hint="default"/>
        <w:lang w:val="es-ES" w:eastAsia="es-ES" w:bidi="es-ES"/>
      </w:rPr>
    </w:lvl>
  </w:abstractNum>
  <w:abstractNum w:abstractNumId="6">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8E3127"/>
    <w:multiLevelType w:val="hybridMultilevel"/>
    <w:tmpl w:val="BA62BCFE"/>
    <w:lvl w:ilvl="0" w:tplc="280A0001">
      <w:start w:val="1"/>
      <w:numFmt w:val="bullet"/>
      <w:lvlText w:val=""/>
      <w:lvlJc w:val="left"/>
      <w:pPr>
        <w:ind w:left="1082" w:hanging="360"/>
      </w:pPr>
      <w:rPr>
        <w:rFonts w:ascii="Symbol" w:hAnsi="Symbol" w:hint="default"/>
      </w:rPr>
    </w:lvl>
    <w:lvl w:ilvl="1" w:tplc="280A0003" w:tentative="1">
      <w:start w:val="1"/>
      <w:numFmt w:val="bullet"/>
      <w:lvlText w:val="o"/>
      <w:lvlJc w:val="left"/>
      <w:pPr>
        <w:ind w:left="1802" w:hanging="360"/>
      </w:pPr>
      <w:rPr>
        <w:rFonts w:ascii="Courier New" w:hAnsi="Courier New" w:cs="Courier New" w:hint="default"/>
      </w:rPr>
    </w:lvl>
    <w:lvl w:ilvl="2" w:tplc="280A0005" w:tentative="1">
      <w:start w:val="1"/>
      <w:numFmt w:val="bullet"/>
      <w:lvlText w:val=""/>
      <w:lvlJc w:val="left"/>
      <w:pPr>
        <w:ind w:left="2522" w:hanging="360"/>
      </w:pPr>
      <w:rPr>
        <w:rFonts w:ascii="Wingdings" w:hAnsi="Wingdings" w:hint="default"/>
      </w:rPr>
    </w:lvl>
    <w:lvl w:ilvl="3" w:tplc="280A0001" w:tentative="1">
      <w:start w:val="1"/>
      <w:numFmt w:val="bullet"/>
      <w:lvlText w:val=""/>
      <w:lvlJc w:val="left"/>
      <w:pPr>
        <w:ind w:left="3242" w:hanging="360"/>
      </w:pPr>
      <w:rPr>
        <w:rFonts w:ascii="Symbol" w:hAnsi="Symbol" w:hint="default"/>
      </w:rPr>
    </w:lvl>
    <w:lvl w:ilvl="4" w:tplc="280A0003" w:tentative="1">
      <w:start w:val="1"/>
      <w:numFmt w:val="bullet"/>
      <w:lvlText w:val="o"/>
      <w:lvlJc w:val="left"/>
      <w:pPr>
        <w:ind w:left="3962" w:hanging="360"/>
      </w:pPr>
      <w:rPr>
        <w:rFonts w:ascii="Courier New" w:hAnsi="Courier New" w:cs="Courier New" w:hint="default"/>
      </w:rPr>
    </w:lvl>
    <w:lvl w:ilvl="5" w:tplc="280A0005" w:tentative="1">
      <w:start w:val="1"/>
      <w:numFmt w:val="bullet"/>
      <w:lvlText w:val=""/>
      <w:lvlJc w:val="left"/>
      <w:pPr>
        <w:ind w:left="4682" w:hanging="360"/>
      </w:pPr>
      <w:rPr>
        <w:rFonts w:ascii="Wingdings" w:hAnsi="Wingdings" w:hint="default"/>
      </w:rPr>
    </w:lvl>
    <w:lvl w:ilvl="6" w:tplc="280A0001" w:tentative="1">
      <w:start w:val="1"/>
      <w:numFmt w:val="bullet"/>
      <w:lvlText w:val=""/>
      <w:lvlJc w:val="left"/>
      <w:pPr>
        <w:ind w:left="5402" w:hanging="360"/>
      </w:pPr>
      <w:rPr>
        <w:rFonts w:ascii="Symbol" w:hAnsi="Symbol" w:hint="default"/>
      </w:rPr>
    </w:lvl>
    <w:lvl w:ilvl="7" w:tplc="280A0003" w:tentative="1">
      <w:start w:val="1"/>
      <w:numFmt w:val="bullet"/>
      <w:lvlText w:val="o"/>
      <w:lvlJc w:val="left"/>
      <w:pPr>
        <w:ind w:left="6122" w:hanging="360"/>
      </w:pPr>
      <w:rPr>
        <w:rFonts w:ascii="Courier New" w:hAnsi="Courier New" w:cs="Courier New" w:hint="default"/>
      </w:rPr>
    </w:lvl>
    <w:lvl w:ilvl="8" w:tplc="280A0005" w:tentative="1">
      <w:start w:val="1"/>
      <w:numFmt w:val="bullet"/>
      <w:lvlText w:val=""/>
      <w:lvlJc w:val="left"/>
      <w:pPr>
        <w:ind w:left="6842" w:hanging="360"/>
      </w:pPr>
      <w:rPr>
        <w:rFonts w:ascii="Wingdings" w:hAnsi="Wingdings" w:hint="default"/>
      </w:rPr>
    </w:lvl>
  </w:abstractNum>
  <w:abstractNum w:abstractNumId="8">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8"/>
  </w:num>
  <w:num w:numId="7">
    <w:abstractNumId w:val="9"/>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F3DBD"/>
    <w:rsid w:val="001536C3"/>
    <w:rsid w:val="00286A49"/>
    <w:rsid w:val="002C1B7B"/>
    <w:rsid w:val="002E425A"/>
    <w:rsid w:val="002E7E89"/>
    <w:rsid w:val="0030015B"/>
    <w:rsid w:val="00356E72"/>
    <w:rsid w:val="00383141"/>
    <w:rsid w:val="00543A4C"/>
    <w:rsid w:val="00574E60"/>
    <w:rsid w:val="005A5764"/>
    <w:rsid w:val="005C25C7"/>
    <w:rsid w:val="006D0039"/>
    <w:rsid w:val="006D1099"/>
    <w:rsid w:val="00750044"/>
    <w:rsid w:val="00781409"/>
    <w:rsid w:val="007E0DC9"/>
    <w:rsid w:val="00857632"/>
    <w:rsid w:val="008C05EA"/>
    <w:rsid w:val="009216F9"/>
    <w:rsid w:val="009219C1"/>
    <w:rsid w:val="00977344"/>
    <w:rsid w:val="009A1105"/>
    <w:rsid w:val="009D037F"/>
    <w:rsid w:val="009D5F2C"/>
    <w:rsid w:val="00A4622B"/>
    <w:rsid w:val="00A57DE5"/>
    <w:rsid w:val="00A92900"/>
    <w:rsid w:val="00AB2930"/>
    <w:rsid w:val="00B61AC1"/>
    <w:rsid w:val="00B76E76"/>
    <w:rsid w:val="00BA30CD"/>
    <w:rsid w:val="00BA31DA"/>
    <w:rsid w:val="00BD700C"/>
    <w:rsid w:val="00C70536"/>
    <w:rsid w:val="00CC598D"/>
    <w:rsid w:val="00D20174"/>
    <w:rsid w:val="00E0192E"/>
    <w:rsid w:val="00E400A3"/>
    <w:rsid w:val="00E745D3"/>
    <w:rsid w:val="00E96C3B"/>
    <w:rsid w:val="00E97FCD"/>
    <w:rsid w:val="00EA23BA"/>
    <w:rsid w:val="00ED7E16"/>
    <w:rsid w:val="00F001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BA31DA"/>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BA31DA"/>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BA31DA"/>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BA31DA"/>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300548741">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892161640">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149663872">
      <w:bodyDiv w:val="1"/>
      <w:marLeft w:val="0"/>
      <w:marRight w:val="0"/>
      <w:marTop w:val="0"/>
      <w:marBottom w:val="0"/>
      <w:divBdr>
        <w:top w:val="none" w:sz="0" w:space="0" w:color="auto"/>
        <w:left w:val="none" w:sz="0" w:space="0" w:color="auto"/>
        <w:bottom w:val="none" w:sz="0" w:space="0" w:color="auto"/>
        <w:right w:val="none" w:sz="0" w:space="0" w:color="auto"/>
      </w:divBdr>
    </w:div>
    <w:div w:id="1242368669">
      <w:bodyDiv w:val="1"/>
      <w:marLeft w:val="0"/>
      <w:marRight w:val="0"/>
      <w:marTop w:val="0"/>
      <w:marBottom w:val="0"/>
      <w:divBdr>
        <w:top w:val="none" w:sz="0" w:space="0" w:color="auto"/>
        <w:left w:val="none" w:sz="0" w:space="0" w:color="auto"/>
        <w:bottom w:val="none" w:sz="0" w:space="0" w:color="auto"/>
        <w:right w:val="none" w:sz="0" w:space="0" w:color="auto"/>
      </w:divBdr>
    </w:div>
    <w:div w:id="1434008702">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552631459190145041/ProcurementConsultantHiringGuidelinesSpanishJuly20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hyperlink" Target="mailto:op_importaciones@puc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hyperlink" Target="mailto:logistica-compras@pucp.pe" TargetMode="External"/><Relationship Id="rId5" Type="http://schemas.openxmlformats.org/officeDocument/2006/relationships/webSettings" Target="webSettings.xml"/><Relationship Id="rId10" Type="http://schemas.openxmlformats.org/officeDocument/2006/relationships/hyperlink" Target="mailto:logistica-compras@pucp.pe" TargetMode="External"/><Relationship Id="rId4" Type="http://schemas.openxmlformats.org/officeDocument/2006/relationships/settings" Target="settings.xml"/><Relationship Id="rId9" Type="http://schemas.openxmlformats.org/officeDocument/2006/relationships/hyperlink" Target="http://pubdocs.worldbank.org/en/552631459190145041/ProcurementConsultantHiringGuidelinesSpanishJuly201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3336</Words>
  <Characters>18350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15</cp:revision>
  <dcterms:created xsi:type="dcterms:W3CDTF">2019-06-25T16:19:00Z</dcterms:created>
  <dcterms:modified xsi:type="dcterms:W3CDTF">2019-11-21T20:59:00Z</dcterms:modified>
</cp:coreProperties>
</file>