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7A" w:rsidRPr="00BD367A" w:rsidRDefault="00BD367A" w:rsidP="00BD367A">
      <w:pPr>
        <w:spacing w:after="0" w:line="240" w:lineRule="auto"/>
        <w:jc w:val="center"/>
        <w:rPr>
          <w:rFonts w:ascii="TT Norms Bold" w:eastAsia="Times New Roman" w:hAnsi="TT Norms Bold" w:cs="Times New Roman"/>
          <w:color w:val="002060"/>
          <w:sz w:val="20"/>
          <w:szCs w:val="20"/>
          <w:u w:val="single"/>
          <w:lang w:eastAsia="es-ES_tradnl"/>
        </w:rPr>
      </w:pPr>
      <w:r w:rsidRPr="00BD367A">
        <w:rPr>
          <w:rFonts w:ascii="TT Norms Bold" w:eastAsia="Times New Roman" w:hAnsi="TT Norms Bold" w:cs="Times New Roman"/>
          <w:color w:val="002060"/>
          <w:sz w:val="20"/>
          <w:szCs w:val="20"/>
          <w:u w:val="single"/>
          <w:lang w:eastAsia="es-ES_tradnl"/>
        </w:rPr>
        <w:t>Requisitos para evaluación ética de proyectos que incluyen el uso y almacenamiento de muestras</w:t>
      </w:r>
    </w:p>
    <w:p w:rsidR="00BD367A" w:rsidRPr="00BD367A" w:rsidRDefault="00BD367A" w:rsidP="00BD367A">
      <w:pPr>
        <w:spacing w:after="0" w:line="240" w:lineRule="auto"/>
        <w:jc w:val="center"/>
        <w:rPr>
          <w:rFonts w:ascii="TT Norms Light" w:eastAsia="Times New Roman" w:hAnsi="TT Norms Light" w:cs="Times New Roman"/>
          <w:color w:val="002060"/>
          <w:sz w:val="20"/>
          <w:szCs w:val="20"/>
          <w:u w:val="single"/>
          <w:lang w:eastAsia="es-ES_tradnl"/>
        </w:rPr>
      </w:pPr>
    </w:p>
    <w:p w:rsidR="00BD367A" w:rsidRPr="00BD367A" w:rsidRDefault="00BD367A" w:rsidP="00BD367A">
      <w:pPr>
        <w:spacing w:after="0" w:line="240" w:lineRule="auto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</w:p>
    <w:p w:rsidR="00BD367A" w:rsidRPr="00BD367A" w:rsidRDefault="00BD367A" w:rsidP="00BD367A">
      <w:pPr>
        <w:spacing w:after="0" w:line="240" w:lineRule="auto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>La documentación que deberá presentarse es la siguiente:</w:t>
      </w:r>
    </w:p>
    <w:p w:rsidR="00BD367A" w:rsidRPr="00BD367A" w:rsidRDefault="00BD367A" w:rsidP="00BD367A">
      <w:pPr>
        <w:spacing w:after="0" w:line="240" w:lineRule="auto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</w:p>
    <w:p w:rsidR="00BD367A" w:rsidRPr="00BD367A" w:rsidRDefault="00BD367A" w:rsidP="00BD36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  <w:r w:rsidRPr="00BD367A">
        <w:rPr>
          <w:rFonts w:ascii="TT Norms Light" w:eastAsia="Times New Roman" w:hAnsi="TT Norms Light" w:cs="Times New Roman"/>
          <w:b/>
          <w:bCs/>
          <w:color w:val="002060"/>
          <w:sz w:val="20"/>
          <w:szCs w:val="20"/>
          <w:lang w:eastAsia="es-ES_tradnl"/>
        </w:rPr>
        <w:t>Solicitud de evaluación ética dirigida al Comité de ética de la investigación para ciencias de la vida y tecnologías</w:t>
      </w:r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>: </w:t>
      </w:r>
    </w:p>
    <w:p w:rsidR="00BD367A" w:rsidRPr="00BD367A" w:rsidRDefault="00BD367A" w:rsidP="00BD367A">
      <w:pPr>
        <w:pStyle w:val="Prrafodelista"/>
        <w:spacing w:after="0" w:line="240" w:lineRule="auto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>S</w:t>
      </w:r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>e trata de una comunicación que puede ser vía carta o en el mismo cuerpo del correo. La idea es señalar que están solicitando la evaluación ética del proyecto titulado: XXX</w:t>
      </w:r>
    </w:p>
    <w:p w:rsidR="00BD367A" w:rsidRPr="00BD367A" w:rsidRDefault="00BD367A" w:rsidP="00BD367A">
      <w:pPr>
        <w:spacing w:after="0" w:line="240" w:lineRule="auto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</w:p>
    <w:p w:rsidR="00BD367A" w:rsidRPr="00BD367A" w:rsidRDefault="00BD367A" w:rsidP="00BD36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  <w:r w:rsidRPr="00BD367A">
        <w:rPr>
          <w:rFonts w:ascii="TT Norms Light" w:eastAsia="Times New Roman" w:hAnsi="TT Norms Light" w:cs="Times New Roman"/>
          <w:b/>
          <w:bCs/>
          <w:color w:val="002060"/>
          <w:sz w:val="20"/>
          <w:szCs w:val="20"/>
          <w:lang w:eastAsia="es-ES_tradnl"/>
        </w:rPr>
        <w:t xml:space="preserve">Declaración de compromiso con los principios éticos: </w:t>
      </w:r>
    </w:p>
    <w:p w:rsidR="00BD367A" w:rsidRPr="00BD367A" w:rsidRDefault="00BD367A" w:rsidP="00BD367A">
      <w:pPr>
        <w:pStyle w:val="Prrafodelista"/>
        <w:spacing w:after="0" w:line="240" w:lineRule="auto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  <w:r w:rsidRPr="00BD367A">
        <w:rPr>
          <w:rFonts w:ascii="TT Norms Light" w:eastAsia="Times New Roman" w:hAnsi="TT Norms Light" w:cs="Times New Roman"/>
          <w:bCs/>
          <w:color w:val="002060"/>
          <w:sz w:val="20"/>
          <w:szCs w:val="20"/>
          <w:lang w:eastAsia="es-ES_tradnl"/>
        </w:rPr>
        <w:t>F</w:t>
      </w:r>
      <w:r w:rsidRPr="00BD367A">
        <w:rPr>
          <w:rFonts w:ascii="TT Norms Light" w:eastAsia="Times New Roman" w:hAnsi="TT Norms Light" w:cs="Times New Roman"/>
          <w:bCs/>
          <w:color w:val="002060"/>
          <w:sz w:val="20"/>
          <w:szCs w:val="20"/>
          <w:lang w:eastAsia="es-ES_tradnl"/>
        </w:rPr>
        <w:t>ormato que debe adjuntarse al correo</w:t>
      </w:r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>.</w:t>
      </w:r>
    </w:p>
    <w:p w:rsidR="00BD367A" w:rsidRPr="00BD367A" w:rsidRDefault="00BD367A" w:rsidP="00BD367A">
      <w:pPr>
        <w:pStyle w:val="Prrafodelista"/>
        <w:jc w:val="both"/>
        <w:rPr>
          <w:rFonts w:ascii="TT Norms Light" w:eastAsia="Times New Roman" w:hAnsi="TT Norms Light" w:cs="Times New Roman"/>
          <w:b/>
          <w:bCs/>
          <w:color w:val="002060"/>
          <w:sz w:val="20"/>
          <w:szCs w:val="20"/>
          <w:lang w:eastAsia="es-ES_tradnl"/>
        </w:rPr>
      </w:pPr>
    </w:p>
    <w:p w:rsidR="00BD367A" w:rsidRPr="00BD367A" w:rsidRDefault="00BD367A" w:rsidP="00BD36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  <w:r w:rsidRPr="00BD367A">
        <w:rPr>
          <w:rFonts w:ascii="TT Norms Light" w:eastAsia="Times New Roman" w:hAnsi="TT Norms Light" w:cs="Times New Roman"/>
          <w:b/>
          <w:bCs/>
          <w:color w:val="002060"/>
          <w:sz w:val="20"/>
          <w:szCs w:val="20"/>
          <w:lang w:eastAsia="es-ES_tradnl"/>
        </w:rPr>
        <w:t>Protocolo de investigación: </w:t>
      </w:r>
    </w:p>
    <w:p w:rsidR="00BD367A" w:rsidRPr="00BD367A" w:rsidRDefault="00BD367A" w:rsidP="00BD367A">
      <w:pPr>
        <w:pStyle w:val="Prrafodelista"/>
        <w:spacing w:after="0" w:line="240" w:lineRule="auto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>D</w:t>
      </w:r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>ebe contener:</w:t>
      </w:r>
      <w:bookmarkStart w:id="0" w:name="_GoBack"/>
      <w:bookmarkEnd w:id="0"/>
    </w:p>
    <w:p w:rsidR="00BD367A" w:rsidRPr="00BD367A" w:rsidRDefault="00BD367A" w:rsidP="00BD367A">
      <w:pPr>
        <w:pStyle w:val="Prrafodelista"/>
        <w:numPr>
          <w:ilvl w:val="1"/>
          <w:numId w:val="1"/>
        </w:numPr>
        <w:spacing w:after="0" w:line="240" w:lineRule="auto"/>
        <w:ind w:left="1418" w:hanging="654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>Las partes usuales de un proyecto de investigación: objetivo general, específicos, justificación, problema de investigación que aborda, hipótesis, cronograma de trabajo, bibliografía entre otros.</w:t>
      </w:r>
    </w:p>
    <w:p w:rsidR="00BD367A" w:rsidRPr="00BD367A" w:rsidRDefault="00BD367A" w:rsidP="00BD367A">
      <w:pPr>
        <w:pStyle w:val="Prrafodelista"/>
        <w:spacing w:after="0" w:line="240" w:lineRule="auto"/>
        <w:ind w:left="1080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</w:p>
    <w:p w:rsidR="00BD367A" w:rsidRPr="00BD367A" w:rsidRDefault="00BD367A" w:rsidP="00BD367A">
      <w:pPr>
        <w:pStyle w:val="Prrafodelista"/>
        <w:numPr>
          <w:ilvl w:val="1"/>
          <w:numId w:val="1"/>
        </w:numPr>
        <w:spacing w:after="0" w:line="240" w:lineRule="auto"/>
        <w:ind w:left="1418" w:hanging="578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>Plan de gestión de las muestras: esto implica incluir un acápite:</w:t>
      </w:r>
    </w:p>
    <w:p w:rsidR="00BD367A" w:rsidRPr="00BD367A" w:rsidRDefault="00BD367A" w:rsidP="00BD367A">
      <w:pPr>
        <w:pStyle w:val="Prrafodelista"/>
        <w:spacing w:after="0" w:line="240" w:lineRule="auto"/>
        <w:ind w:left="1985" w:hanging="578"/>
        <w:jc w:val="both"/>
        <w:rPr>
          <w:rFonts w:ascii="TT Norms Light" w:eastAsia="Times New Roman" w:hAnsi="TT Norms Light" w:cs="Arial"/>
          <w:b/>
          <w:bCs/>
          <w:color w:val="002060"/>
          <w:sz w:val="20"/>
          <w:szCs w:val="20"/>
          <w:lang w:eastAsia="es-ES_tradnl"/>
        </w:rPr>
      </w:pPr>
      <w:r w:rsidRPr="00BD367A">
        <w:rPr>
          <w:rFonts w:ascii="TT Norms Light" w:eastAsia="Times New Roman" w:hAnsi="TT Norms Light" w:cs="Arial"/>
          <w:color w:val="002060"/>
          <w:sz w:val="20"/>
          <w:szCs w:val="20"/>
          <w:lang w:eastAsia="es-ES_tradnl"/>
        </w:rPr>
        <w:t>3.2.1. </w:t>
      </w:r>
      <w:r w:rsidRPr="00BD367A">
        <w:rPr>
          <w:rFonts w:ascii="TT Norms Light" w:eastAsia="Times New Roman" w:hAnsi="TT Norms Light" w:cs="Arial"/>
          <w:b/>
          <w:bCs/>
          <w:color w:val="002060"/>
          <w:sz w:val="20"/>
          <w:szCs w:val="20"/>
          <w:lang w:eastAsia="es-ES_tradnl"/>
        </w:rPr>
        <w:t>Número de muestras y el tipo de estas: </w:t>
      </w:r>
    </w:p>
    <w:p w:rsidR="00BD367A" w:rsidRPr="00BD367A" w:rsidRDefault="00BD367A" w:rsidP="00BD367A">
      <w:pPr>
        <w:pStyle w:val="Prrafodelista"/>
        <w:spacing w:after="0" w:line="240" w:lineRule="auto"/>
        <w:ind w:left="1985" w:hanging="578"/>
        <w:jc w:val="both"/>
        <w:rPr>
          <w:rFonts w:ascii="TT Norms Light" w:eastAsia="Times New Roman" w:hAnsi="TT Norms Light" w:cs="Arial"/>
          <w:color w:val="002060"/>
          <w:sz w:val="20"/>
          <w:szCs w:val="20"/>
          <w:lang w:eastAsia="es-ES_tradnl"/>
        </w:rPr>
      </w:pPr>
    </w:p>
    <w:p w:rsidR="00BD367A" w:rsidRPr="00BD367A" w:rsidRDefault="00BD367A" w:rsidP="00BD367A">
      <w:pPr>
        <w:pStyle w:val="Prrafodelista"/>
        <w:spacing w:after="0" w:line="240" w:lineRule="auto"/>
        <w:ind w:left="1985" w:hanging="578"/>
        <w:jc w:val="both"/>
        <w:rPr>
          <w:rFonts w:ascii="TT Norms Light" w:eastAsia="Times New Roman" w:hAnsi="TT Norms Light" w:cs="Times New Roman"/>
          <w:b/>
          <w:bCs/>
          <w:color w:val="002060"/>
          <w:sz w:val="20"/>
          <w:szCs w:val="20"/>
          <w:lang w:eastAsia="es-ES_tradnl"/>
        </w:rPr>
      </w:pPr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>3.2.2. </w:t>
      </w:r>
      <w:r w:rsidRPr="00BD367A">
        <w:rPr>
          <w:rFonts w:ascii="TT Norms Light" w:eastAsia="Times New Roman" w:hAnsi="TT Norms Light" w:cs="Times New Roman"/>
          <w:b/>
          <w:bCs/>
          <w:color w:val="002060"/>
          <w:sz w:val="20"/>
          <w:szCs w:val="20"/>
          <w:lang w:eastAsia="es-ES_tradnl"/>
        </w:rPr>
        <w:t>Forma en que se obtienen las muestras </w:t>
      </w:r>
    </w:p>
    <w:p w:rsidR="00BD367A" w:rsidRPr="00BD367A" w:rsidRDefault="00BD367A" w:rsidP="00BD367A">
      <w:pPr>
        <w:pStyle w:val="Prrafodelista"/>
        <w:spacing w:after="0" w:line="240" w:lineRule="auto"/>
        <w:ind w:left="1985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>Q</w:t>
      </w:r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>uién hace el traspaso y cuáles son las condiciones en que quien las transfiere las ha almacenado. Los </w:t>
      </w:r>
      <w:proofErr w:type="spellStart"/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>CEIs</w:t>
      </w:r>
      <w:proofErr w:type="spellEnd"/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>/</w:t>
      </w:r>
      <w:proofErr w:type="spellStart"/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>IRBs</w:t>
      </w:r>
      <w:proofErr w:type="spellEnd"/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 xml:space="preserve"> en el mundo suelen pedir que quien las haya recogido haya solicitado un CI amplio; sin embargo, pedir esto en nuestro país es difícil pues los centros o laboratorios no suelen recogerlas así (salvo INEN que ha comenzado a hacerlo hace un par de años). Por ello, deben garantizar los debidos cuidados que están a su alcance, es decir, desde que su equipo las recibe.</w:t>
      </w:r>
    </w:p>
    <w:p w:rsidR="00BD367A" w:rsidRPr="00BD367A" w:rsidRDefault="00BD367A" w:rsidP="00BD367A">
      <w:pPr>
        <w:pStyle w:val="Prrafodelista"/>
        <w:spacing w:after="0" w:line="240" w:lineRule="auto"/>
        <w:ind w:left="1985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</w:p>
    <w:p w:rsidR="00BD367A" w:rsidRPr="00BD367A" w:rsidRDefault="00BD367A" w:rsidP="00BD367A">
      <w:pPr>
        <w:pStyle w:val="Prrafodelista"/>
        <w:spacing w:after="0" w:line="240" w:lineRule="auto"/>
        <w:ind w:left="1985" w:hanging="578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>3.2.3. </w:t>
      </w:r>
      <w:r w:rsidRPr="00BD367A">
        <w:rPr>
          <w:rFonts w:ascii="TT Norms Light" w:eastAsia="Times New Roman" w:hAnsi="TT Norms Light" w:cs="Times New Roman"/>
          <w:b/>
          <w:bCs/>
          <w:color w:val="002060"/>
          <w:sz w:val="20"/>
          <w:szCs w:val="20"/>
          <w:lang w:eastAsia="es-ES_tradnl"/>
        </w:rPr>
        <w:t>Forma en que las han entregado las muestras</w:t>
      </w:r>
    </w:p>
    <w:p w:rsidR="00BD367A" w:rsidRPr="00BD367A" w:rsidRDefault="00BD367A" w:rsidP="00BD367A">
      <w:pPr>
        <w:pStyle w:val="Prrafodelista"/>
        <w:spacing w:after="0" w:line="240" w:lineRule="auto"/>
        <w:ind w:left="1985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>Se debe reportar</w:t>
      </w:r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 xml:space="preserve"> cómo están recibiendo las muestras, es decir, qué datos de los sujetos fuente están recibiendo. </w:t>
      </w:r>
    </w:p>
    <w:p w:rsidR="00BD367A" w:rsidRPr="00BD367A" w:rsidRDefault="00BD367A" w:rsidP="00BD367A">
      <w:pPr>
        <w:pStyle w:val="Prrafodelista"/>
        <w:spacing w:after="0" w:line="240" w:lineRule="auto"/>
        <w:ind w:left="1985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</w:p>
    <w:p w:rsidR="00BD367A" w:rsidRPr="00BD367A" w:rsidRDefault="00BD367A" w:rsidP="00BD367A">
      <w:pPr>
        <w:pStyle w:val="Prrafodelista"/>
        <w:spacing w:after="0" w:line="240" w:lineRule="auto"/>
        <w:ind w:left="1985" w:hanging="578"/>
        <w:jc w:val="both"/>
        <w:rPr>
          <w:rFonts w:ascii="TT Norms Light" w:eastAsia="Times New Roman" w:hAnsi="TT Norms Light" w:cs="Times New Roman"/>
          <w:b/>
          <w:bCs/>
          <w:color w:val="002060"/>
          <w:sz w:val="20"/>
          <w:szCs w:val="20"/>
          <w:lang w:eastAsia="es-ES_tradnl"/>
        </w:rPr>
      </w:pPr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>3.2.4. </w:t>
      </w:r>
      <w:r w:rsidRPr="00BD367A">
        <w:rPr>
          <w:rFonts w:ascii="TT Norms Light" w:eastAsia="Times New Roman" w:hAnsi="TT Norms Light" w:cs="Times New Roman"/>
          <w:b/>
          <w:bCs/>
          <w:color w:val="002060"/>
          <w:sz w:val="20"/>
          <w:szCs w:val="20"/>
          <w:lang w:eastAsia="es-ES_tradnl"/>
        </w:rPr>
        <w:t>Forma en que se almacenarán</w:t>
      </w:r>
    </w:p>
    <w:p w:rsidR="00BD367A" w:rsidRPr="00BD367A" w:rsidRDefault="00BD367A" w:rsidP="00BD367A">
      <w:pPr>
        <w:pStyle w:val="Prrafodelista"/>
        <w:spacing w:after="0" w:line="240" w:lineRule="auto"/>
        <w:ind w:left="1985" w:hanging="578"/>
        <w:jc w:val="both"/>
        <w:rPr>
          <w:rFonts w:ascii="TT Norms Light" w:eastAsia="Times New Roman" w:hAnsi="TT Norms Light" w:cs="Times New Roman"/>
          <w:b/>
          <w:bCs/>
          <w:color w:val="002060"/>
          <w:sz w:val="20"/>
          <w:szCs w:val="20"/>
          <w:lang w:eastAsia="es-ES_tradnl"/>
        </w:rPr>
      </w:pPr>
    </w:p>
    <w:p w:rsidR="00BD367A" w:rsidRPr="00BD367A" w:rsidRDefault="00BD367A" w:rsidP="00BD367A">
      <w:pPr>
        <w:pStyle w:val="Prrafodelista"/>
        <w:spacing w:after="0" w:line="240" w:lineRule="auto"/>
        <w:ind w:left="1985" w:hanging="578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>3.2.5. </w:t>
      </w:r>
      <w:r w:rsidRPr="00BD367A">
        <w:rPr>
          <w:rFonts w:ascii="TT Norms Light" w:eastAsia="Times New Roman" w:hAnsi="TT Norms Light" w:cs="Times New Roman"/>
          <w:b/>
          <w:bCs/>
          <w:color w:val="002060"/>
          <w:sz w:val="20"/>
          <w:szCs w:val="20"/>
          <w:lang w:eastAsia="es-ES_tradnl"/>
        </w:rPr>
        <w:t>Destino final de las muestras</w:t>
      </w:r>
    </w:p>
    <w:p w:rsidR="00BD367A" w:rsidRPr="00BD367A" w:rsidRDefault="00BD367A" w:rsidP="00BD367A">
      <w:pPr>
        <w:spacing w:after="0" w:line="240" w:lineRule="auto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</w:p>
    <w:p w:rsidR="00BD367A" w:rsidRPr="00BD367A" w:rsidRDefault="00BD367A" w:rsidP="00BD36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T Norms Light" w:eastAsia="Times New Roman" w:hAnsi="TT Norms Light" w:cs="Arial"/>
          <w:color w:val="002060"/>
          <w:sz w:val="20"/>
          <w:szCs w:val="20"/>
          <w:lang w:eastAsia="es-ES_tradnl"/>
        </w:rPr>
      </w:pPr>
      <w:r w:rsidRPr="00BD367A">
        <w:rPr>
          <w:rFonts w:ascii="TT Norms Light" w:eastAsia="Times New Roman" w:hAnsi="TT Norms Light" w:cs="Arial"/>
          <w:color w:val="002060"/>
          <w:sz w:val="20"/>
          <w:szCs w:val="20"/>
          <w:lang w:eastAsia="es-ES_tradnl"/>
        </w:rPr>
        <w:t>Todo documento que sume o ayude a evidenciar el buen manejo de las muestras en el marco de un plan de gestión para estas.</w:t>
      </w:r>
    </w:p>
    <w:p w:rsidR="00BD367A" w:rsidRPr="00BD367A" w:rsidRDefault="00BD367A" w:rsidP="00BD367A">
      <w:pPr>
        <w:spacing w:after="0" w:line="240" w:lineRule="auto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</w:p>
    <w:p w:rsidR="00BD367A" w:rsidRPr="00BD367A" w:rsidRDefault="00BD367A" w:rsidP="00BD367A">
      <w:pPr>
        <w:spacing w:after="0" w:line="240" w:lineRule="auto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</w:pPr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>Es importante resaltar que el almacenamiento de las muestras no genera el derecho automático de utilizarlas para otras investigaciones. </w:t>
      </w:r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u w:val="single"/>
          <w:lang w:eastAsia="es-ES_tradnl"/>
        </w:rPr>
        <w:t>Cada proyecto de investigación debe contar con su propio dictamen del CEI/IRB.</w:t>
      </w:r>
      <w:r w:rsidRPr="00BD367A">
        <w:rPr>
          <w:rFonts w:ascii="TT Norms Light" w:eastAsia="Times New Roman" w:hAnsi="TT Norms Light" w:cs="Times New Roman"/>
          <w:color w:val="002060"/>
          <w:sz w:val="20"/>
          <w:szCs w:val="20"/>
          <w:lang w:eastAsia="es-ES_tradnl"/>
        </w:rPr>
        <w:t> </w:t>
      </w:r>
    </w:p>
    <w:p w:rsidR="00BD367A" w:rsidRPr="00BD367A" w:rsidRDefault="00BD367A" w:rsidP="00BD367A">
      <w:pPr>
        <w:jc w:val="both"/>
        <w:rPr>
          <w:color w:val="002060"/>
        </w:rPr>
      </w:pPr>
    </w:p>
    <w:p w:rsidR="00B25641" w:rsidRPr="00BD367A" w:rsidRDefault="00B25641">
      <w:pPr>
        <w:rPr>
          <w:color w:val="002060"/>
        </w:rPr>
      </w:pPr>
    </w:p>
    <w:p w:rsidR="00EB7F61" w:rsidRPr="00BD367A" w:rsidRDefault="00EB7F61">
      <w:pPr>
        <w:rPr>
          <w:color w:val="002060"/>
        </w:rPr>
      </w:pPr>
    </w:p>
    <w:p w:rsidR="00EB7F61" w:rsidRPr="00BD367A" w:rsidRDefault="00EB7F61">
      <w:pPr>
        <w:rPr>
          <w:color w:val="002060"/>
        </w:rPr>
      </w:pPr>
    </w:p>
    <w:p w:rsidR="00EB7F61" w:rsidRDefault="00EB7F61"/>
    <w:sectPr w:rsidR="00EB7F61" w:rsidSect="00652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37" w:right="1701" w:bottom="1417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15B" w:rsidRDefault="00EE515B" w:rsidP="00D4767A">
      <w:pPr>
        <w:spacing w:after="0" w:line="240" w:lineRule="auto"/>
      </w:pPr>
      <w:r>
        <w:separator/>
      </w:r>
    </w:p>
  </w:endnote>
  <w:endnote w:type="continuationSeparator" w:id="0">
    <w:p w:rsidR="00EE515B" w:rsidRDefault="00EE515B" w:rsidP="00D4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 Norms Bold">
    <w:panose1 w:val="02000803040000020004"/>
    <w:charset w:val="00"/>
    <w:family w:val="modern"/>
    <w:notTrueType/>
    <w:pitch w:val="variable"/>
    <w:sig w:usb0="00000207" w:usb1="00000001" w:usb2="00000000" w:usb3="00000000" w:csb0="00000097" w:csb1="00000000"/>
  </w:font>
  <w:font w:name="TT Norms Light">
    <w:panose1 w:val="02000503020000020003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Default="00D476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Pr="00687DF4" w:rsidRDefault="00687DF4" w:rsidP="00687DF4">
    <w:pPr>
      <w:pStyle w:val="Piedepgina"/>
      <w:jc w:val="center"/>
      <w:rPr>
        <w:color w:val="042354"/>
        <w:sz w:val="16"/>
        <w:szCs w:val="16"/>
        <w:lang w:val="es-ES"/>
      </w:rPr>
    </w:pPr>
    <w:r w:rsidRPr="00562551">
      <w:rPr>
        <w:color w:val="042354"/>
        <w:sz w:val="16"/>
        <w:szCs w:val="16"/>
        <w:lang w:val="es-ES"/>
      </w:rPr>
      <w:t xml:space="preserve">Av. Universitaria 1801 – San Miguel, Lima, Perú.     |     T: (511) 626-2260     |     </w:t>
    </w:r>
    <w:r w:rsidRPr="00562551">
      <w:rPr>
        <w:b/>
        <w:color w:val="042354"/>
        <w:sz w:val="16"/>
        <w:szCs w:val="16"/>
        <w:lang w:val="es-ES"/>
      </w:rPr>
      <w:t>investigacion.pucp.edu.pe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Default="00D47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15B" w:rsidRDefault="00EE515B" w:rsidP="00D4767A">
      <w:pPr>
        <w:spacing w:after="0" w:line="240" w:lineRule="auto"/>
      </w:pPr>
      <w:r>
        <w:separator/>
      </w:r>
    </w:p>
  </w:footnote>
  <w:footnote w:type="continuationSeparator" w:id="0">
    <w:p w:rsidR="00EE515B" w:rsidRDefault="00EE515B" w:rsidP="00D4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Default="00D476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Pr="00EB7F61" w:rsidRDefault="00EB7F61" w:rsidP="00EB7F61">
    <w:pPr>
      <w:pStyle w:val="Encabezado"/>
    </w:pPr>
    <w:r>
      <w:ptab w:relativeTo="margin" w:alignment="left" w:leader="none"/>
    </w:r>
    <w:r>
      <w:rPr>
        <w:noProof/>
        <w:lang w:eastAsia="es-PE"/>
      </w:rPr>
      <w:drawing>
        <wp:inline distT="0" distB="0" distL="0" distR="0">
          <wp:extent cx="6238044" cy="468000"/>
          <wp:effectExtent l="0" t="0" r="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iencias-de-la-vi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044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Default="00D476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44F2"/>
    <w:multiLevelType w:val="multilevel"/>
    <w:tmpl w:val="AE488A62"/>
    <w:lvl w:ilvl="0">
      <w:start w:val="1"/>
      <w:numFmt w:val="decimal"/>
      <w:lvlText w:val="%1."/>
      <w:lvlJc w:val="left"/>
      <w:pPr>
        <w:ind w:left="720" w:hanging="360"/>
      </w:pPr>
      <w:rPr>
        <w:color w:val="073763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7A"/>
    <w:rsid w:val="000446AA"/>
    <w:rsid w:val="000C4C8C"/>
    <w:rsid w:val="00652EC9"/>
    <w:rsid w:val="00687DF4"/>
    <w:rsid w:val="00726FF1"/>
    <w:rsid w:val="00973450"/>
    <w:rsid w:val="00B25641"/>
    <w:rsid w:val="00B7503D"/>
    <w:rsid w:val="00BD367A"/>
    <w:rsid w:val="00C47F5C"/>
    <w:rsid w:val="00CE3EFE"/>
    <w:rsid w:val="00D4767A"/>
    <w:rsid w:val="00EB7F61"/>
    <w:rsid w:val="00E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C2591A"/>
  <w15:chartTrackingRefBased/>
  <w15:docId w15:val="{21666F9D-3A9B-4EC4-A568-35CCDA59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67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67A"/>
  </w:style>
  <w:style w:type="paragraph" w:styleId="Piedepgina">
    <w:name w:val="footer"/>
    <w:basedOn w:val="Normal"/>
    <w:link w:val="PiedepginaCar"/>
    <w:uiPriority w:val="99"/>
    <w:unhideWhenUsed/>
    <w:rsid w:val="00D47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67A"/>
  </w:style>
  <w:style w:type="paragraph" w:styleId="Prrafodelista">
    <w:name w:val="List Paragraph"/>
    <w:basedOn w:val="Normal"/>
    <w:uiPriority w:val="34"/>
    <w:qFormat/>
    <w:rsid w:val="00BD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Liliana Zuñiga Cervantes</dc:creator>
  <cp:keywords/>
  <dc:description/>
  <cp:lastModifiedBy>ALICIA PEREZ GARCIA</cp:lastModifiedBy>
  <cp:revision>2</cp:revision>
  <cp:lastPrinted>2022-11-08T00:20:00Z</cp:lastPrinted>
  <dcterms:created xsi:type="dcterms:W3CDTF">2022-11-08T16:29:00Z</dcterms:created>
  <dcterms:modified xsi:type="dcterms:W3CDTF">2022-11-08T16:29:00Z</dcterms:modified>
</cp:coreProperties>
</file>